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F008" w14:textId="77777777" w:rsidR="00F47AEE" w:rsidRDefault="00F47AEE" w:rsidP="00A9681F">
      <w:pPr>
        <w:widowControl w:val="0"/>
        <w:overflowPunct w:val="0"/>
        <w:adjustRightInd w:val="0"/>
        <w:jc w:val="center"/>
        <w:rPr>
          <w:rFonts w:ascii="Arial" w:eastAsia="Times New Roman" w:hAnsi="Arial" w:cs="Arial"/>
          <w:b/>
          <w:bCs/>
          <w:kern w:val="28"/>
          <w:lang w:eastAsia="fr-FR"/>
          <w14:ligatures w14:val="none"/>
        </w:rPr>
      </w:pPr>
    </w:p>
    <w:p w14:paraId="1CC3A4B3" w14:textId="33CA3BB2" w:rsidR="00A9681F" w:rsidRPr="00A9681F" w:rsidRDefault="00A9681F" w:rsidP="00A9681F">
      <w:pPr>
        <w:widowControl w:val="0"/>
        <w:overflowPunct w:val="0"/>
        <w:adjustRightInd w:val="0"/>
        <w:jc w:val="center"/>
        <w:rPr>
          <w:rFonts w:ascii="Arial" w:eastAsia="Times New Roman" w:hAnsi="Arial" w:cs="Arial"/>
          <w:b/>
          <w:bCs/>
          <w:kern w:val="28"/>
          <w:lang w:eastAsia="fr-FR"/>
          <w14:ligatures w14:val="none"/>
        </w:rPr>
      </w:pPr>
      <w:r w:rsidRPr="00A9681F">
        <w:rPr>
          <w:rFonts w:ascii="Arial" w:eastAsia="Times New Roman" w:hAnsi="Arial" w:cs="Arial"/>
          <w:b/>
          <w:bCs/>
          <w:kern w:val="28"/>
          <w:lang w:eastAsia="fr-FR"/>
          <w14:ligatures w14:val="none"/>
        </w:rPr>
        <w:t>COMPTE RENDU DE LA REUNION DE CONSEIL MUNICIPAL DU 05 DECEMBRE 2023</w:t>
      </w:r>
    </w:p>
    <w:p w14:paraId="1892388D" w14:textId="77777777" w:rsidR="00A9681F" w:rsidRPr="00A9681F" w:rsidRDefault="00A9681F" w:rsidP="00A9681F">
      <w:pPr>
        <w:widowControl w:val="0"/>
        <w:overflowPunct w:val="0"/>
        <w:adjustRightInd w:val="0"/>
        <w:jc w:val="center"/>
        <w:rPr>
          <w:rFonts w:ascii="Arial" w:eastAsia="Times New Roman" w:hAnsi="Arial" w:cs="Arial"/>
          <w:b/>
          <w:bCs/>
          <w:kern w:val="28"/>
          <w:sz w:val="24"/>
          <w:szCs w:val="24"/>
          <w:lang w:eastAsia="fr-FR"/>
          <w14:ligatures w14:val="none"/>
        </w:rPr>
      </w:pPr>
    </w:p>
    <w:p w14:paraId="3C9044AD" w14:textId="77777777" w:rsidR="00A9681F" w:rsidRPr="00A9681F" w:rsidRDefault="00A9681F" w:rsidP="00A9681F">
      <w:pPr>
        <w:widowControl w:val="0"/>
        <w:tabs>
          <w:tab w:val="left" w:pos="2337"/>
        </w:tabs>
        <w:autoSpaceDE w:val="0"/>
        <w:autoSpaceDN w:val="0"/>
        <w:adjustRightInd w:val="0"/>
        <w:jc w:val="both"/>
        <w:rPr>
          <w:rFonts w:ascii="Arial" w:eastAsiaTheme="minorEastAsia" w:hAnsi="Arial" w:cs="Arial"/>
          <w:sz w:val="20"/>
          <w:szCs w:val="20"/>
          <w:lang w:eastAsia="fr-FR"/>
          <w14:ligatures w14:val="none"/>
        </w:rPr>
      </w:pPr>
      <w:r w:rsidRPr="00A9681F">
        <w:rPr>
          <w:rFonts w:ascii="Arial" w:eastAsiaTheme="minorEastAsia" w:hAnsi="Arial" w:cs="Arial"/>
          <w:sz w:val="20"/>
          <w:szCs w:val="20"/>
          <w:lang w:eastAsia="fr-FR"/>
          <w14:ligatures w14:val="none"/>
        </w:rPr>
        <w:t xml:space="preserve">L’an deux mil dix vingt-trois </w:t>
      </w:r>
      <w:proofErr w:type="gramStart"/>
      <w:r w:rsidRPr="00A9681F">
        <w:rPr>
          <w:rFonts w:ascii="Arial" w:eastAsiaTheme="minorEastAsia" w:hAnsi="Arial" w:cs="Arial"/>
          <w:sz w:val="20"/>
          <w:szCs w:val="20"/>
          <w:lang w:eastAsia="fr-FR"/>
          <w14:ligatures w14:val="none"/>
        </w:rPr>
        <w:t>le cinq décembre</w:t>
      </w:r>
      <w:proofErr w:type="gramEnd"/>
      <w:r w:rsidRPr="00A9681F">
        <w:rPr>
          <w:rFonts w:ascii="Arial" w:eastAsiaTheme="minorEastAsia" w:hAnsi="Arial" w:cs="Arial"/>
          <w:sz w:val="20"/>
          <w:szCs w:val="20"/>
          <w:lang w:eastAsia="fr-FR"/>
          <w14:ligatures w14:val="none"/>
        </w:rPr>
        <w:t xml:space="preserve"> à 20 heures 30 le conseil municipal légalement convoqué, s’est réuni à la mairie en séance publique sous la présidence de M. Christophe Baguet.</w:t>
      </w:r>
    </w:p>
    <w:p w14:paraId="05A77752" w14:textId="77777777" w:rsidR="00A9681F" w:rsidRPr="00A9681F" w:rsidRDefault="00A9681F" w:rsidP="00A9681F">
      <w:pPr>
        <w:widowControl w:val="0"/>
        <w:tabs>
          <w:tab w:val="center" w:pos="4536"/>
          <w:tab w:val="right" w:pos="9072"/>
        </w:tabs>
        <w:autoSpaceDE w:val="0"/>
        <w:autoSpaceDN w:val="0"/>
        <w:adjustRightInd w:val="0"/>
        <w:jc w:val="both"/>
        <w:rPr>
          <w:rFonts w:ascii="Arial" w:eastAsiaTheme="minorEastAsia" w:hAnsi="Arial" w:cs="Arial"/>
          <w:sz w:val="20"/>
          <w:szCs w:val="20"/>
          <w:lang w:eastAsia="fr-FR"/>
          <w14:ligatures w14:val="none"/>
        </w:rPr>
      </w:pPr>
      <w:r w:rsidRPr="00A9681F">
        <w:rPr>
          <w:rFonts w:ascii="Arial" w:eastAsiaTheme="minorEastAsia" w:hAnsi="Arial" w:cs="Arial"/>
          <w:sz w:val="20"/>
          <w:szCs w:val="20"/>
          <w:lang w:eastAsia="fr-FR"/>
          <w14:ligatures w14:val="none"/>
        </w:rPr>
        <w:t>Etaient présents Laurence Dufiet, Laurent Bach, Caroline Marx, Maurice Decat, Caroline Peteau, Franck Laugier, Anne-Elisabeth Bourguignon, Martial Quinton, Christelle Lescat et Jacques Bach.</w:t>
      </w:r>
    </w:p>
    <w:p w14:paraId="0499296F" w14:textId="77777777" w:rsidR="00A9681F" w:rsidRPr="00A9681F" w:rsidRDefault="00A9681F" w:rsidP="00A9681F">
      <w:pPr>
        <w:widowControl w:val="0"/>
        <w:tabs>
          <w:tab w:val="center" w:pos="4536"/>
          <w:tab w:val="right" w:pos="9072"/>
        </w:tabs>
        <w:autoSpaceDE w:val="0"/>
        <w:autoSpaceDN w:val="0"/>
        <w:adjustRightInd w:val="0"/>
        <w:jc w:val="both"/>
        <w:rPr>
          <w:rFonts w:ascii="Arial" w:eastAsiaTheme="minorEastAsia" w:hAnsi="Arial" w:cs="Arial"/>
          <w:sz w:val="20"/>
          <w:szCs w:val="20"/>
          <w:lang w:eastAsia="fr-FR"/>
          <w14:ligatures w14:val="none"/>
        </w:rPr>
      </w:pPr>
      <w:r w:rsidRPr="00A9681F">
        <w:rPr>
          <w:rFonts w:ascii="Arial" w:eastAsiaTheme="minorEastAsia" w:hAnsi="Arial" w:cs="Arial"/>
          <w:sz w:val="20"/>
          <w:szCs w:val="20"/>
          <w:lang w:eastAsia="fr-FR"/>
          <w14:ligatures w14:val="none"/>
        </w:rPr>
        <w:t>Absents excusés : Isabelle Daveau qui a donné pouvoir à Christophe Baguet, Harold Maximo qui a donné pouvoir à Caroline Marx, Victor Lopes qui a donné pouvoir à Laurent Bach et Virginie Decat qui a donné pouvoir à Maurice Decat</w:t>
      </w:r>
    </w:p>
    <w:p w14:paraId="02D733FC" w14:textId="77777777" w:rsidR="00A9681F" w:rsidRPr="00A9681F" w:rsidRDefault="00A9681F" w:rsidP="00A9681F">
      <w:pPr>
        <w:widowControl w:val="0"/>
        <w:tabs>
          <w:tab w:val="center" w:pos="4536"/>
          <w:tab w:val="right" w:pos="9072"/>
        </w:tabs>
        <w:autoSpaceDE w:val="0"/>
        <w:autoSpaceDN w:val="0"/>
        <w:adjustRightInd w:val="0"/>
        <w:jc w:val="both"/>
        <w:rPr>
          <w:rFonts w:ascii="Arial" w:eastAsiaTheme="minorEastAsia" w:hAnsi="Arial" w:cs="Arial"/>
          <w:sz w:val="20"/>
          <w:szCs w:val="20"/>
          <w:lang w:eastAsia="fr-FR"/>
          <w14:ligatures w14:val="none"/>
        </w:rPr>
      </w:pPr>
      <w:r w:rsidRPr="00A9681F">
        <w:rPr>
          <w:rFonts w:ascii="Arial" w:eastAsiaTheme="minorEastAsia" w:hAnsi="Arial" w:cs="Arial"/>
          <w:sz w:val="20"/>
          <w:szCs w:val="20"/>
          <w:lang w:eastAsia="fr-FR"/>
          <w14:ligatures w14:val="none"/>
        </w:rPr>
        <w:t>Formant la majorité des membres en exercice.</w:t>
      </w:r>
    </w:p>
    <w:p w14:paraId="14F207EB" w14:textId="77777777" w:rsidR="00A9681F" w:rsidRDefault="00A9681F" w:rsidP="00A9681F">
      <w:pPr>
        <w:widowControl w:val="0"/>
        <w:autoSpaceDE w:val="0"/>
        <w:autoSpaceDN w:val="0"/>
        <w:adjustRightInd w:val="0"/>
        <w:jc w:val="both"/>
        <w:rPr>
          <w:rFonts w:ascii="Arial" w:eastAsiaTheme="minorEastAsia" w:hAnsi="Arial" w:cs="Arial"/>
          <w:sz w:val="20"/>
          <w:szCs w:val="20"/>
          <w:lang w:eastAsia="fr-FR"/>
          <w14:ligatures w14:val="none"/>
        </w:rPr>
      </w:pPr>
      <w:r w:rsidRPr="00A9681F">
        <w:rPr>
          <w:rFonts w:ascii="Arial" w:eastAsiaTheme="minorEastAsia" w:hAnsi="Arial" w:cs="Arial"/>
          <w:sz w:val="20"/>
          <w:szCs w:val="20"/>
          <w:lang w:eastAsia="fr-FR"/>
          <w14:ligatures w14:val="none"/>
        </w:rPr>
        <w:t>Caroline Marx a été élue secrétaire.</w:t>
      </w:r>
    </w:p>
    <w:p w14:paraId="1F199733" w14:textId="77777777" w:rsidR="00F47AEE" w:rsidRPr="00A9681F" w:rsidRDefault="00F47AEE" w:rsidP="00A9681F">
      <w:pPr>
        <w:widowControl w:val="0"/>
        <w:autoSpaceDE w:val="0"/>
        <w:autoSpaceDN w:val="0"/>
        <w:adjustRightInd w:val="0"/>
        <w:jc w:val="both"/>
        <w:rPr>
          <w:rFonts w:ascii="Arial" w:eastAsiaTheme="minorEastAsia" w:hAnsi="Arial" w:cs="Arial"/>
          <w:sz w:val="20"/>
          <w:szCs w:val="20"/>
          <w:lang w:eastAsia="fr-FR"/>
          <w14:ligatures w14:val="none"/>
        </w:rPr>
      </w:pPr>
    </w:p>
    <w:p w14:paraId="24266CC9" w14:textId="77777777" w:rsidR="00A9681F" w:rsidRPr="00A9681F" w:rsidRDefault="00A9681F" w:rsidP="00A9681F">
      <w:pPr>
        <w:widowControl w:val="0"/>
        <w:autoSpaceDE w:val="0"/>
        <w:autoSpaceDN w:val="0"/>
        <w:adjustRightInd w:val="0"/>
        <w:jc w:val="both"/>
        <w:rPr>
          <w:rFonts w:ascii="Arial" w:eastAsiaTheme="minorEastAsia" w:hAnsi="Arial" w:cs="Arial"/>
          <w:b/>
          <w:spacing w:val="1"/>
          <w:sz w:val="20"/>
          <w:szCs w:val="20"/>
          <w:u w:val="single"/>
          <w:lang w:eastAsia="fr-FR"/>
          <w14:ligatures w14:val="none"/>
        </w:rPr>
      </w:pPr>
    </w:p>
    <w:p w14:paraId="71281E27" w14:textId="77777777" w:rsidR="00A9681F" w:rsidRPr="00A9681F" w:rsidRDefault="00A9681F" w:rsidP="00A9681F">
      <w:pPr>
        <w:widowControl w:val="0"/>
        <w:autoSpaceDE w:val="0"/>
        <w:autoSpaceDN w:val="0"/>
        <w:adjustRightInd w:val="0"/>
        <w:jc w:val="both"/>
        <w:rPr>
          <w:rFonts w:ascii="Arial" w:eastAsiaTheme="minorEastAsia" w:hAnsi="Arial" w:cs="Arial"/>
          <w:b/>
          <w:spacing w:val="1"/>
          <w:sz w:val="20"/>
          <w:szCs w:val="20"/>
          <w:u w:val="single"/>
          <w:lang w:eastAsia="fr-FR"/>
          <w14:ligatures w14:val="none"/>
        </w:rPr>
      </w:pPr>
      <w:r w:rsidRPr="00A9681F">
        <w:rPr>
          <w:rFonts w:ascii="Arial" w:eastAsiaTheme="minorEastAsia" w:hAnsi="Arial" w:cs="Arial"/>
          <w:b/>
          <w:spacing w:val="1"/>
          <w:sz w:val="20"/>
          <w:szCs w:val="20"/>
          <w:u w:val="single"/>
          <w:lang w:eastAsia="fr-FR"/>
          <w14:ligatures w14:val="none"/>
        </w:rPr>
        <w:t>1/ Approbation de comptes-rendus.</w:t>
      </w:r>
    </w:p>
    <w:p w14:paraId="2B19B4C8" w14:textId="77777777" w:rsidR="00A9681F" w:rsidRPr="00A9681F" w:rsidRDefault="00A9681F" w:rsidP="00A9681F">
      <w:pPr>
        <w:widowControl w:val="0"/>
        <w:autoSpaceDE w:val="0"/>
        <w:autoSpaceDN w:val="0"/>
        <w:adjustRightInd w:val="0"/>
        <w:jc w:val="both"/>
        <w:rPr>
          <w:rFonts w:ascii="Arial" w:eastAsiaTheme="minorEastAsia" w:hAnsi="Arial" w:cs="Arial"/>
          <w:b/>
          <w:spacing w:val="1"/>
          <w:sz w:val="20"/>
          <w:szCs w:val="20"/>
          <w:u w:val="single"/>
          <w:lang w:eastAsia="fr-FR"/>
          <w14:ligatures w14:val="none"/>
        </w:rPr>
      </w:pPr>
    </w:p>
    <w:p w14:paraId="143924D1" w14:textId="77777777" w:rsidR="00A9681F" w:rsidRPr="00A9681F" w:rsidRDefault="00A9681F" w:rsidP="00A9681F">
      <w:pPr>
        <w:widowControl w:val="0"/>
        <w:autoSpaceDE w:val="0"/>
        <w:autoSpaceDN w:val="0"/>
        <w:adjustRightInd w:val="0"/>
        <w:jc w:val="both"/>
        <w:rPr>
          <w:rFonts w:ascii="Arial" w:eastAsia="Calibri" w:hAnsi="Arial" w:cs="Arial"/>
          <w:kern w:val="28"/>
          <w:sz w:val="20"/>
          <w:szCs w:val="20"/>
          <w:lang w:eastAsia="fr-FR"/>
          <w14:ligatures w14:val="none"/>
        </w:rPr>
      </w:pPr>
      <w:r w:rsidRPr="00A9681F">
        <w:rPr>
          <w:rFonts w:ascii="Arial" w:eastAsia="Calibri" w:hAnsi="Arial" w:cs="Arial"/>
          <w:kern w:val="28"/>
          <w:sz w:val="20"/>
          <w:szCs w:val="20"/>
          <w:lang w:eastAsia="fr-FR"/>
          <w14:ligatures w14:val="none"/>
        </w:rPr>
        <w:t>Les membres du Conseil Municipal approuvent à la majorité (abstention : 1 Caroline Peteau ; contre : 1 Martial Quinton ; pour 13) les comptes-rendus des réunions du :</w:t>
      </w:r>
    </w:p>
    <w:p w14:paraId="6F461654" w14:textId="77777777" w:rsidR="00A9681F" w:rsidRPr="00A9681F" w:rsidRDefault="00A9681F" w:rsidP="00A9681F">
      <w:pPr>
        <w:widowControl w:val="0"/>
        <w:autoSpaceDE w:val="0"/>
        <w:autoSpaceDN w:val="0"/>
        <w:adjustRightInd w:val="0"/>
        <w:jc w:val="both"/>
        <w:rPr>
          <w:rFonts w:ascii="Arial" w:eastAsia="Calibri" w:hAnsi="Arial" w:cs="Arial"/>
          <w:kern w:val="28"/>
          <w:sz w:val="20"/>
          <w:szCs w:val="20"/>
          <w:lang w:eastAsia="fr-FR"/>
          <w14:ligatures w14:val="none"/>
        </w:rPr>
      </w:pPr>
    </w:p>
    <w:p w14:paraId="6ED37B64" w14:textId="77777777" w:rsidR="00A9681F" w:rsidRPr="00A9681F" w:rsidRDefault="00A9681F" w:rsidP="00A9681F">
      <w:pPr>
        <w:widowControl w:val="0"/>
        <w:numPr>
          <w:ilvl w:val="0"/>
          <w:numId w:val="5"/>
        </w:numPr>
        <w:autoSpaceDE w:val="0"/>
        <w:autoSpaceDN w:val="0"/>
        <w:adjustRightInd w:val="0"/>
        <w:contextualSpacing/>
        <w:jc w:val="both"/>
        <w:rPr>
          <w:rFonts w:ascii="Arial" w:eastAsia="Calibri" w:hAnsi="Arial" w:cs="Arial"/>
          <w:kern w:val="28"/>
          <w:sz w:val="20"/>
          <w:szCs w:val="20"/>
          <w:lang w:eastAsia="fr-FR"/>
          <w14:ligatures w14:val="none"/>
        </w:rPr>
      </w:pPr>
      <w:r w:rsidRPr="00A9681F">
        <w:rPr>
          <w:rFonts w:ascii="Arial" w:eastAsia="Calibri" w:hAnsi="Arial" w:cs="Arial"/>
          <w:kern w:val="28"/>
          <w:sz w:val="20"/>
          <w:szCs w:val="20"/>
          <w:lang w:eastAsia="fr-FR"/>
          <w14:ligatures w14:val="none"/>
        </w:rPr>
        <w:t>06 décembre 2022</w:t>
      </w:r>
    </w:p>
    <w:p w14:paraId="4231944E" w14:textId="77777777" w:rsidR="00A9681F" w:rsidRPr="00A9681F" w:rsidRDefault="00A9681F" w:rsidP="00A9681F">
      <w:pPr>
        <w:widowControl w:val="0"/>
        <w:numPr>
          <w:ilvl w:val="0"/>
          <w:numId w:val="5"/>
        </w:numPr>
        <w:autoSpaceDE w:val="0"/>
        <w:autoSpaceDN w:val="0"/>
        <w:adjustRightInd w:val="0"/>
        <w:contextualSpacing/>
        <w:jc w:val="both"/>
        <w:rPr>
          <w:rFonts w:ascii="Arial" w:eastAsia="Calibri" w:hAnsi="Arial" w:cs="Arial"/>
          <w:kern w:val="28"/>
          <w:sz w:val="20"/>
          <w:szCs w:val="20"/>
          <w:lang w:eastAsia="fr-FR"/>
          <w14:ligatures w14:val="none"/>
        </w:rPr>
      </w:pPr>
      <w:r w:rsidRPr="00A9681F">
        <w:rPr>
          <w:rFonts w:ascii="Arial" w:eastAsia="Calibri" w:hAnsi="Arial" w:cs="Arial"/>
          <w:kern w:val="28"/>
          <w:sz w:val="20"/>
          <w:szCs w:val="20"/>
          <w:lang w:eastAsia="fr-FR"/>
          <w14:ligatures w14:val="none"/>
        </w:rPr>
        <w:t>04 avril 2023</w:t>
      </w:r>
    </w:p>
    <w:p w14:paraId="03133A40" w14:textId="77777777" w:rsidR="00A9681F" w:rsidRPr="00A9681F" w:rsidRDefault="00A9681F" w:rsidP="00A9681F">
      <w:pPr>
        <w:widowControl w:val="0"/>
        <w:numPr>
          <w:ilvl w:val="0"/>
          <w:numId w:val="5"/>
        </w:numPr>
        <w:autoSpaceDE w:val="0"/>
        <w:autoSpaceDN w:val="0"/>
        <w:adjustRightInd w:val="0"/>
        <w:contextualSpacing/>
        <w:jc w:val="both"/>
        <w:rPr>
          <w:rFonts w:ascii="Arial" w:eastAsia="Calibri" w:hAnsi="Arial" w:cs="Arial"/>
          <w:kern w:val="28"/>
          <w:sz w:val="20"/>
          <w:szCs w:val="20"/>
          <w:lang w:eastAsia="fr-FR"/>
          <w14:ligatures w14:val="none"/>
        </w:rPr>
      </w:pPr>
      <w:r w:rsidRPr="00A9681F">
        <w:rPr>
          <w:rFonts w:ascii="Arial" w:eastAsia="Calibri" w:hAnsi="Arial" w:cs="Arial"/>
          <w:kern w:val="28"/>
          <w:sz w:val="20"/>
          <w:szCs w:val="20"/>
          <w:lang w:eastAsia="fr-FR"/>
          <w14:ligatures w14:val="none"/>
        </w:rPr>
        <w:t>09 juin 2023</w:t>
      </w:r>
    </w:p>
    <w:p w14:paraId="13AE486C" w14:textId="77777777" w:rsidR="00A9681F" w:rsidRPr="00A9681F" w:rsidRDefault="00A9681F" w:rsidP="00A9681F">
      <w:pPr>
        <w:widowControl w:val="0"/>
        <w:numPr>
          <w:ilvl w:val="0"/>
          <w:numId w:val="5"/>
        </w:numPr>
        <w:autoSpaceDE w:val="0"/>
        <w:autoSpaceDN w:val="0"/>
        <w:adjustRightInd w:val="0"/>
        <w:contextualSpacing/>
        <w:jc w:val="both"/>
        <w:rPr>
          <w:rFonts w:ascii="Arial" w:eastAsia="Calibri" w:hAnsi="Arial" w:cs="Arial"/>
          <w:kern w:val="28"/>
          <w:sz w:val="20"/>
          <w:szCs w:val="20"/>
          <w:lang w:eastAsia="fr-FR"/>
          <w14:ligatures w14:val="none"/>
        </w:rPr>
      </w:pPr>
      <w:r w:rsidRPr="00A9681F">
        <w:rPr>
          <w:rFonts w:ascii="Arial" w:eastAsia="Calibri" w:hAnsi="Arial" w:cs="Arial"/>
          <w:kern w:val="28"/>
          <w:sz w:val="20"/>
          <w:szCs w:val="20"/>
          <w:lang w:eastAsia="fr-FR"/>
          <w14:ligatures w14:val="none"/>
        </w:rPr>
        <w:t>20 juin 2023</w:t>
      </w:r>
    </w:p>
    <w:p w14:paraId="201D204B" w14:textId="77777777" w:rsidR="00A9681F" w:rsidRDefault="00A9681F" w:rsidP="00A9681F">
      <w:pPr>
        <w:widowControl w:val="0"/>
        <w:numPr>
          <w:ilvl w:val="0"/>
          <w:numId w:val="5"/>
        </w:numPr>
        <w:autoSpaceDE w:val="0"/>
        <w:autoSpaceDN w:val="0"/>
        <w:adjustRightInd w:val="0"/>
        <w:contextualSpacing/>
        <w:jc w:val="both"/>
        <w:rPr>
          <w:rFonts w:ascii="Arial" w:eastAsia="Calibri" w:hAnsi="Arial" w:cs="Arial"/>
          <w:kern w:val="28"/>
          <w:sz w:val="20"/>
          <w:szCs w:val="20"/>
          <w:lang w:eastAsia="fr-FR"/>
          <w14:ligatures w14:val="none"/>
        </w:rPr>
      </w:pPr>
      <w:r w:rsidRPr="00A9681F">
        <w:rPr>
          <w:rFonts w:ascii="Arial" w:eastAsia="Calibri" w:hAnsi="Arial" w:cs="Arial"/>
          <w:kern w:val="28"/>
          <w:sz w:val="20"/>
          <w:szCs w:val="20"/>
          <w:lang w:eastAsia="fr-FR"/>
          <w14:ligatures w14:val="none"/>
        </w:rPr>
        <w:t>26 septembre 2023</w:t>
      </w:r>
    </w:p>
    <w:p w14:paraId="3BA52FDE" w14:textId="77777777" w:rsidR="0051796B" w:rsidRDefault="0051796B" w:rsidP="0051796B">
      <w:pPr>
        <w:widowControl w:val="0"/>
        <w:autoSpaceDE w:val="0"/>
        <w:autoSpaceDN w:val="0"/>
        <w:adjustRightInd w:val="0"/>
        <w:contextualSpacing/>
        <w:jc w:val="both"/>
        <w:rPr>
          <w:rFonts w:ascii="Arial" w:eastAsia="Calibri" w:hAnsi="Arial" w:cs="Arial"/>
          <w:kern w:val="28"/>
          <w:sz w:val="20"/>
          <w:szCs w:val="20"/>
          <w:lang w:eastAsia="fr-FR"/>
          <w14:ligatures w14:val="none"/>
        </w:rPr>
      </w:pPr>
    </w:p>
    <w:p w14:paraId="11E30A1E" w14:textId="31B6F948" w:rsidR="00A9681F" w:rsidRPr="00112592" w:rsidRDefault="0051796B" w:rsidP="0051796B">
      <w:pPr>
        <w:widowControl w:val="0"/>
        <w:autoSpaceDE w:val="0"/>
        <w:autoSpaceDN w:val="0"/>
        <w:adjustRightInd w:val="0"/>
        <w:contextualSpacing/>
        <w:jc w:val="both"/>
        <w:rPr>
          <w:rFonts w:ascii="Arial" w:eastAsia="Calibri" w:hAnsi="Arial" w:cs="Arial"/>
          <w:kern w:val="28"/>
          <w:sz w:val="20"/>
          <w:szCs w:val="20"/>
          <w:lang w:eastAsia="fr-FR"/>
          <w14:ligatures w14:val="none"/>
        </w:rPr>
      </w:pPr>
      <w:r w:rsidRPr="00112592">
        <w:rPr>
          <w:rFonts w:ascii="Arial" w:eastAsia="Calibri" w:hAnsi="Arial" w:cs="Arial"/>
          <w:kern w:val="28"/>
          <w:sz w:val="20"/>
          <w:szCs w:val="20"/>
          <w:lang w:eastAsia="fr-FR"/>
          <w14:ligatures w14:val="none"/>
        </w:rPr>
        <w:t>Il est décidé qu’à compter du 01 janvier 2024, et afin de réduire les délais d’information des décisions aux habitants, un compte-rendu synthétique reprenant uniquement les décisions sera affiché dès le lendemain du Conseil Municipal et un compte-rendu analytique sera ensuite rédigé et à disposition en mairie.</w:t>
      </w:r>
    </w:p>
    <w:p w14:paraId="6AE2B65C" w14:textId="6B383637" w:rsidR="00A9681F" w:rsidRPr="00112592" w:rsidRDefault="00A9681F" w:rsidP="00A9681F">
      <w:pPr>
        <w:spacing w:before="240" w:after="240"/>
        <w:jc w:val="both"/>
        <w:rPr>
          <w:rFonts w:ascii="Arial" w:hAnsi="Arial" w:cs="Arial"/>
          <w:b/>
          <w:bCs/>
          <w:color w:val="000000"/>
          <w:sz w:val="20"/>
          <w:szCs w:val="20"/>
          <w:u w:val="single"/>
          <w:lang w:eastAsia="fr-FR"/>
          <w14:ligatures w14:val="none"/>
        </w:rPr>
      </w:pPr>
      <w:r w:rsidRPr="00112592">
        <w:rPr>
          <w:rFonts w:ascii="Arial" w:hAnsi="Arial" w:cs="Arial"/>
          <w:b/>
          <w:bCs/>
          <w:color w:val="000000"/>
          <w:sz w:val="20"/>
          <w:szCs w:val="20"/>
          <w:u w:val="single"/>
          <w:lang w:eastAsia="fr-FR"/>
          <w14:ligatures w14:val="none"/>
        </w:rPr>
        <w:t>2/ Energies renouvelables : zones d’accélération et zones d’exclusion</w:t>
      </w:r>
    </w:p>
    <w:p w14:paraId="61EBA0D7" w14:textId="5169DF85" w:rsidR="005B7C13" w:rsidRPr="00112592" w:rsidRDefault="001F6F56" w:rsidP="00A9681F">
      <w:pPr>
        <w:spacing w:before="240" w:after="240"/>
        <w:jc w:val="both"/>
        <w:rPr>
          <w:rFonts w:ascii="Arial" w:hAnsi="Arial" w:cs="Arial"/>
          <w:color w:val="000000"/>
          <w:sz w:val="20"/>
          <w:szCs w:val="20"/>
          <w:lang w:eastAsia="fr-FR"/>
          <w14:ligatures w14:val="none"/>
        </w:rPr>
      </w:pPr>
      <w:r w:rsidRPr="00112592">
        <w:rPr>
          <w:rFonts w:ascii="Arial" w:hAnsi="Arial" w:cs="Arial"/>
          <w:color w:val="000000"/>
          <w:sz w:val="20"/>
          <w:szCs w:val="20"/>
          <w:lang w:eastAsia="fr-FR"/>
          <w14:ligatures w14:val="none"/>
        </w:rPr>
        <w:t>M. le Maire informe le Conseil Municipal qu’il est nécessaire de délibérer, à la demande de la Préfecture et du PNR, sur un zonage d’accélération et d’exclusion relatif aux énergies renouvelables.</w:t>
      </w:r>
      <w:r w:rsidR="005B7C13" w:rsidRPr="00112592">
        <w:rPr>
          <w:rFonts w:ascii="Arial" w:hAnsi="Arial" w:cs="Arial"/>
          <w:color w:val="000000"/>
          <w:sz w:val="20"/>
          <w:szCs w:val="20"/>
          <w:lang w:eastAsia="fr-FR"/>
          <w14:ligatures w14:val="none"/>
        </w:rPr>
        <w:t xml:space="preserve"> Il informe également l’assemblée qu’une consultation était nécessaire auprès des habitants. Cette dernière aura été réalisée sur un délai extrêmement court afin de pouvoir, suite à un manquement relatif à l’information du PNR, quant à la procédure à suivre pour établir le zonage.</w:t>
      </w:r>
    </w:p>
    <w:p w14:paraId="0A5C8364" w14:textId="062C1EA4" w:rsidR="001F6F56" w:rsidRPr="00112592" w:rsidRDefault="001F6F56" w:rsidP="00A9681F">
      <w:pPr>
        <w:spacing w:before="240" w:after="240"/>
        <w:jc w:val="both"/>
        <w:rPr>
          <w:rFonts w:ascii="Arial" w:hAnsi="Arial" w:cs="Arial"/>
          <w:color w:val="000000"/>
          <w:sz w:val="20"/>
          <w:szCs w:val="20"/>
          <w:lang w:eastAsia="fr-FR"/>
          <w14:ligatures w14:val="none"/>
        </w:rPr>
      </w:pPr>
      <w:r w:rsidRPr="00112592">
        <w:rPr>
          <w:rFonts w:ascii="Arial" w:hAnsi="Arial" w:cs="Arial"/>
          <w:color w:val="000000"/>
          <w:sz w:val="20"/>
          <w:szCs w:val="20"/>
          <w:lang w:eastAsia="fr-FR"/>
          <w14:ligatures w14:val="none"/>
        </w:rPr>
        <w:t>Il invite</w:t>
      </w:r>
      <w:r w:rsidR="005B7C13" w:rsidRPr="00112592">
        <w:rPr>
          <w:rFonts w:ascii="Arial" w:hAnsi="Arial" w:cs="Arial"/>
          <w:color w:val="000000"/>
          <w:sz w:val="20"/>
          <w:szCs w:val="20"/>
          <w:lang w:eastAsia="fr-FR"/>
          <w14:ligatures w14:val="none"/>
        </w:rPr>
        <w:t xml:space="preserve"> alors</w:t>
      </w:r>
      <w:r w:rsidRPr="00112592">
        <w:rPr>
          <w:rFonts w:ascii="Arial" w:hAnsi="Arial" w:cs="Arial"/>
          <w:color w:val="000000"/>
          <w:sz w:val="20"/>
          <w:szCs w:val="20"/>
          <w:lang w:eastAsia="fr-FR"/>
          <w14:ligatures w14:val="none"/>
        </w:rPr>
        <w:t xml:space="preserve"> Mme Peteau à présenter le sujet à l’assemblée, étant la représentante du Conseil Municipal présente au comité syndical du PNR</w:t>
      </w:r>
      <w:r w:rsidR="005B7C13" w:rsidRPr="00112592">
        <w:rPr>
          <w:rFonts w:ascii="Arial" w:hAnsi="Arial" w:cs="Arial"/>
          <w:color w:val="000000"/>
          <w:sz w:val="20"/>
          <w:szCs w:val="20"/>
          <w:lang w:eastAsia="fr-FR"/>
          <w14:ligatures w14:val="none"/>
        </w:rPr>
        <w:t xml:space="preserve"> du mois d’octobre, comité ou a été adopté la délibération relative aux projets d’énergies renouvelables</w:t>
      </w:r>
      <w:r w:rsidRPr="00112592">
        <w:rPr>
          <w:rFonts w:ascii="Arial" w:hAnsi="Arial" w:cs="Arial"/>
          <w:color w:val="000000"/>
          <w:sz w:val="20"/>
          <w:szCs w:val="20"/>
          <w:lang w:eastAsia="fr-FR"/>
          <w14:ligatures w14:val="none"/>
        </w:rPr>
        <w:t>.</w:t>
      </w:r>
    </w:p>
    <w:p w14:paraId="4D35662E" w14:textId="0E80D3B4" w:rsidR="001F6F56" w:rsidRPr="00112592" w:rsidRDefault="001F6F56" w:rsidP="00A9681F">
      <w:pPr>
        <w:spacing w:before="240" w:after="240"/>
        <w:jc w:val="both"/>
        <w:rPr>
          <w:rFonts w:ascii="Arial" w:hAnsi="Arial" w:cs="Arial"/>
          <w:color w:val="000000"/>
          <w:sz w:val="20"/>
          <w:szCs w:val="20"/>
          <w:lang w:eastAsia="fr-FR"/>
          <w14:ligatures w14:val="none"/>
        </w:rPr>
      </w:pPr>
      <w:r w:rsidRPr="00112592">
        <w:rPr>
          <w:rFonts w:ascii="Arial" w:hAnsi="Arial" w:cs="Arial"/>
          <w:color w:val="000000"/>
          <w:sz w:val="20"/>
          <w:szCs w:val="20"/>
          <w:lang w:eastAsia="fr-FR"/>
          <w14:ligatures w14:val="none"/>
        </w:rPr>
        <w:t>Après une présentation rapide</w:t>
      </w:r>
      <w:r w:rsidR="005B7C13" w:rsidRPr="00112592">
        <w:rPr>
          <w:rFonts w:ascii="Arial" w:hAnsi="Arial" w:cs="Arial"/>
          <w:color w:val="000000"/>
          <w:sz w:val="20"/>
          <w:szCs w:val="20"/>
          <w:lang w:eastAsia="fr-FR"/>
          <w14:ligatures w14:val="none"/>
        </w:rPr>
        <w:t xml:space="preserve"> de Mme Peteau</w:t>
      </w:r>
      <w:r w:rsidRPr="00112592">
        <w:rPr>
          <w:rFonts w:ascii="Arial" w:hAnsi="Arial" w:cs="Arial"/>
          <w:color w:val="000000"/>
          <w:sz w:val="20"/>
          <w:szCs w:val="20"/>
          <w:lang w:eastAsia="fr-FR"/>
          <w14:ligatures w14:val="none"/>
        </w:rPr>
        <w:t xml:space="preserve">, M. </w:t>
      </w:r>
      <w:r w:rsidR="005B7C13" w:rsidRPr="00112592">
        <w:rPr>
          <w:rFonts w:ascii="Arial" w:hAnsi="Arial" w:cs="Arial"/>
          <w:color w:val="000000"/>
          <w:sz w:val="20"/>
          <w:szCs w:val="20"/>
          <w:lang w:eastAsia="fr-FR"/>
          <w14:ligatures w14:val="none"/>
        </w:rPr>
        <w:t>l</w:t>
      </w:r>
      <w:r w:rsidRPr="00112592">
        <w:rPr>
          <w:rFonts w:ascii="Arial" w:hAnsi="Arial" w:cs="Arial"/>
          <w:color w:val="000000"/>
          <w:sz w:val="20"/>
          <w:szCs w:val="20"/>
          <w:lang w:eastAsia="fr-FR"/>
          <w14:ligatures w14:val="none"/>
        </w:rPr>
        <w:t>e Maire l’interroge sur son silence auprès de la municipalité.</w:t>
      </w:r>
      <w:r w:rsidR="005B7C13" w:rsidRPr="00112592">
        <w:rPr>
          <w:rFonts w:ascii="Arial" w:hAnsi="Arial" w:cs="Arial"/>
          <w:color w:val="000000"/>
          <w:sz w:val="20"/>
          <w:szCs w:val="20"/>
          <w:lang w:eastAsia="fr-FR"/>
          <w14:ligatures w14:val="none"/>
        </w:rPr>
        <w:t xml:space="preserve"> Il souhaite savoir pourquoi Mme Peteau ne l’a pas alerté sur les délais relatifs à la procédure du zonage et à la nécessité d’une consultation pour une délibération au 05 décembre 2023.</w:t>
      </w:r>
    </w:p>
    <w:p w14:paraId="4AA9FF30" w14:textId="677BA7C2" w:rsidR="005B7C13" w:rsidRPr="00112592" w:rsidRDefault="005B7C13" w:rsidP="00A9681F">
      <w:pPr>
        <w:spacing w:before="240" w:after="240"/>
        <w:jc w:val="both"/>
        <w:rPr>
          <w:rFonts w:ascii="Arial" w:hAnsi="Arial" w:cs="Arial"/>
          <w:color w:val="000000"/>
          <w:sz w:val="20"/>
          <w:szCs w:val="20"/>
          <w:lang w:eastAsia="fr-FR"/>
          <w14:ligatures w14:val="none"/>
        </w:rPr>
      </w:pPr>
      <w:r w:rsidRPr="00112592">
        <w:rPr>
          <w:rFonts w:ascii="Arial" w:hAnsi="Arial" w:cs="Arial"/>
          <w:color w:val="000000"/>
          <w:sz w:val="20"/>
          <w:szCs w:val="20"/>
          <w:lang w:eastAsia="fr-FR"/>
          <w14:ligatures w14:val="none"/>
        </w:rPr>
        <w:t>Mme Peteau répond que le sujet n’ayant jamais été abordée elle pensait que cela était en cours</w:t>
      </w:r>
      <w:r w:rsidR="009D6177" w:rsidRPr="00112592">
        <w:rPr>
          <w:rFonts w:ascii="Arial" w:hAnsi="Arial" w:cs="Arial"/>
          <w:color w:val="000000"/>
          <w:sz w:val="20"/>
          <w:szCs w:val="20"/>
          <w:lang w:eastAsia="fr-FR"/>
          <w14:ligatures w14:val="none"/>
        </w:rPr>
        <w:t>.</w:t>
      </w:r>
      <w:r w:rsidR="00D0236C" w:rsidRPr="00112592">
        <w:rPr>
          <w:rFonts w:ascii="Arial" w:hAnsi="Arial" w:cs="Arial"/>
          <w:color w:val="000000"/>
          <w:sz w:val="20"/>
          <w:szCs w:val="20"/>
          <w:lang w:eastAsia="fr-FR"/>
          <w14:ligatures w14:val="none"/>
        </w:rPr>
        <w:t xml:space="preserve"> </w:t>
      </w:r>
    </w:p>
    <w:p w14:paraId="57E596FF" w14:textId="628BEB4B" w:rsidR="00D0236C" w:rsidRPr="001F6F56" w:rsidRDefault="00D0236C" w:rsidP="00A9681F">
      <w:pPr>
        <w:spacing w:before="240" w:after="240"/>
        <w:jc w:val="both"/>
        <w:rPr>
          <w:rFonts w:ascii="Arial" w:hAnsi="Arial" w:cs="Arial"/>
          <w:color w:val="000000"/>
          <w:sz w:val="20"/>
          <w:szCs w:val="20"/>
          <w:lang w:eastAsia="fr-FR"/>
          <w14:ligatures w14:val="none"/>
        </w:rPr>
      </w:pPr>
      <w:r w:rsidRPr="00112592">
        <w:rPr>
          <w:rFonts w:ascii="Arial" w:hAnsi="Arial" w:cs="Arial"/>
          <w:color w:val="000000"/>
          <w:sz w:val="20"/>
          <w:szCs w:val="20"/>
          <w:lang w:eastAsia="fr-FR"/>
          <w14:ligatures w14:val="none"/>
        </w:rPr>
        <w:t>Après discussion il est procédé à la délibération :</w:t>
      </w:r>
    </w:p>
    <w:p w14:paraId="7E941298" w14:textId="65AAF76B" w:rsidR="00A9681F" w:rsidRPr="00F47AEE" w:rsidRDefault="00A9681F" w:rsidP="00A9681F">
      <w:pPr>
        <w:spacing w:before="240" w:after="240"/>
        <w:jc w:val="both"/>
        <w:rPr>
          <w:rFonts w:ascii="Arial" w:hAnsi="Arial" w:cs="Arial"/>
          <w:sz w:val="20"/>
          <w:szCs w:val="20"/>
          <w:lang w:eastAsia="fr-FR"/>
          <w14:ligatures w14:val="none"/>
        </w:rPr>
      </w:pPr>
      <w:r w:rsidRPr="00F47AEE">
        <w:rPr>
          <w:rFonts w:ascii="Arial" w:hAnsi="Arial" w:cs="Arial"/>
          <w:color w:val="000000"/>
          <w:sz w:val="20"/>
          <w:szCs w:val="20"/>
          <w:lang w:eastAsia="fr-FR"/>
          <w14:ligatures w14:val="none"/>
        </w:rPr>
        <w:t>Le Parc naturel régional du Gâtinais français et les intercommunalités partenaires agissent prioritairement pour la réduction des consommations énergétiques de notre territoire. Pour répondre au besoin de produire une énergie locale renouvelable, un schéma de développement des énergies renouvelables et de récupération est en cours d'élaboration. Ce schéma a déjà mis en évidence que le territoire du Parc consommait 232 GWh/an et que la production d’énergie renouvelable du territoire représente 8 % de ses besoins. La suite de ce schéma doit permettre de définir les ambitions de développement de chaque énergie au regard des potentiels et des enjeux environnementaux, paysagers et patrimoniaux du territoire. Ce document sera intégré après délibération dans la future Charte.</w:t>
      </w:r>
    </w:p>
    <w:p w14:paraId="119A570B" w14:textId="77777777" w:rsidR="00A9681F" w:rsidRPr="00F47AEE" w:rsidRDefault="00A9681F" w:rsidP="00A9681F">
      <w:pPr>
        <w:spacing w:before="240" w:after="240"/>
        <w:jc w:val="both"/>
        <w:rPr>
          <w:rFonts w:ascii="Arial" w:hAnsi="Arial" w:cs="Arial"/>
          <w:sz w:val="20"/>
          <w:szCs w:val="20"/>
          <w:lang w:eastAsia="fr-FR"/>
          <w14:ligatures w14:val="none"/>
        </w:rPr>
      </w:pPr>
      <w:r w:rsidRPr="00F47AEE">
        <w:rPr>
          <w:rFonts w:ascii="Arial" w:hAnsi="Arial" w:cs="Arial"/>
          <w:color w:val="000000"/>
          <w:sz w:val="20"/>
          <w:szCs w:val="20"/>
          <w:lang w:eastAsia="fr-FR"/>
          <w14:ligatures w14:val="none"/>
        </w:rPr>
        <w:t xml:space="preserve">Considérant que la commune de Saint-Sauveur-sur-Ecole est située dans le du Parc naturel régional du Gâtinais français classé par Décret du Premier Ministre, classement qui repose sur la qualité et la </w:t>
      </w:r>
      <w:r w:rsidRPr="00F47AEE">
        <w:rPr>
          <w:rFonts w:ascii="Arial" w:hAnsi="Arial" w:cs="Arial"/>
          <w:color w:val="000000"/>
          <w:sz w:val="20"/>
          <w:szCs w:val="20"/>
          <w:lang w:eastAsia="fr-FR"/>
          <w14:ligatures w14:val="none"/>
        </w:rPr>
        <w:lastRenderedPageBreak/>
        <w:t xml:space="preserve">diversité des paysages et des milieux naturels, </w:t>
      </w:r>
      <w:r w:rsidRPr="00F47AEE">
        <w:rPr>
          <w:rFonts w:ascii="Arial" w:hAnsi="Arial" w:cs="Arial"/>
          <w:b/>
          <w:bCs/>
          <w:color w:val="000000"/>
          <w:sz w:val="20"/>
          <w:szCs w:val="20"/>
          <w:lang w:eastAsia="fr-FR"/>
          <w14:ligatures w14:val="none"/>
        </w:rPr>
        <w:t>la commune souhaite que les recommandations suivantes soient prises en compte dans tout projet : </w:t>
      </w:r>
    </w:p>
    <w:p w14:paraId="690A045B" w14:textId="77777777" w:rsidR="00A9681F" w:rsidRPr="00F47AEE" w:rsidRDefault="00A9681F" w:rsidP="00A9681F">
      <w:pPr>
        <w:numPr>
          <w:ilvl w:val="0"/>
          <w:numId w:val="1"/>
        </w:numPr>
        <w:jc w:val="both"/>
        <w:textAlignment w:val="baseline"/>
        <w:rPr>
          <w:rFonts w:ascii="Arial" w:eastAsia="Times New Roman" w:hAnsi="Arial" w:cs="Arial"/>
          <w:color w:val="000000"/>
          <w:sz w:val="20"/>
          <w:szCs w:val="20"/>
          <w:lang w:eastAsia="fr-FR"/>
          <w14:ligatures w14:val="none"/>
        </w:rPr>
      </w:pPr>
      <w:proofErr w:type="gramStart"/>
      <w:r w:rsidRPr="00F47AEE">
        <w:rPr>
          <w:rFonts w:ascii="Arial" w:eastAsia="Times New Roman" w:hAnsi="Arial" w:cs="Arial"/>
          <w:color w:val="000000"/>
          <w:sz w:val="20"/>
          <w:szCs w:val="20"/>
          <w:lang w:eastAsia="fr-FR"/>
          <w14:ligatures w14:val="none"/>
        </w:rPr>
        <w:t>toute</w:t>
      </w:r>
      <w:proofErr w:type="gramEnd"/>
      <w:r w:rsidRPr="00F47AEE">
        <w:rPr>
          <w:rFonts w:ascii="Arial" w:eastAsia="Times New Roman" w:hAnsi="Arial" w:cs="Arial"/>
          <w:color w:val="000000"/>
          <w:sz w:val="20"/>
          <w:szCs w:val="20"/>
          <w:lang w:eastAsia="fr-FR"/>
          <w14:ligatures w14:val="none"/>
        </w:rPr>
        <w:t xml:space="preserve"> énergie renouvelable mise en place sur le territoire communal doit être fournisseur d’emploi local ;</w:t>
      </w:r>
    </w:p>
    <w:p w14:paraId="4055FC36" w14:textId="77777777" w:rsidR="00A9681F" w:rsidRPr="00F47AEE" w:rsidRDefault="00A9681F" w:rsidP="00A9681F">
      <w:pPr>
        <w:numPr>
          <w:ilvl w:val="0"/>
          <w:numId w:val="1"/>
        </w:numPr>
        <w:jc w:val="both"/>
        <w:textAlignment w:val="baseline"/>
        <w:rPr>
          <w:rFonts w:ascii="Arial" w:eastAsia="Times New Roman" w:hAnsi="Arial" w:cs="Arial"/>
          <w:color w:val="000000"/>
          <w:sz w:val="20"/>
          <w:szCs w:val="20"/>
          <w:lang w:eastAsia="fr-FR"/>
          <w14:ligatures w14:val="none"/>
        </w:rPr>
      </w:pPr>
      <w:proofErr w:type="gramStart"/>
      <w:r w:rsidRPr="00F47AEE">
        <w:rPr>
          <w:rFonts w:ascii="Arial" w:eastAsia="Times New Roman" w:hAnsi="Arial" w:cs="Arial"/>
          <w:color w:val="000000"/>
          <w:sz w:val="20"/>
          <w:szCs w:val="20"/>
          <w:lang w:eastAsia="fr-FR"/>
          <w14:ligatures w14:val="none"/>
        </w:rPr>
        <w:t>s’assurer</w:t>
      </w:r>
      <w:proofErr w:type="gramEnd"/>
      <w:r w:rsidRPr="00F47AEE">
        <w:rPr>
          <w:rFonts w:ascii="Arial" w:eastAsia="Times New Roman" w:hAnsi="Arial" w:cs="Arial"/>
          <w:color w:val="000000"/>
          <w:sz w:val="20"/>
          <w:szCs w:val="20"/>
          <w:lang w:eastAsia="fr-FR"/>
          <w14:ligatures w14:val="none"/>
        </w:rPr>
        <w:t xml:space="preserve"> de la viabilité économique du projet ;</w:t>
      </w:r>
    </w:p>
    <w:p w14:paraId="3DB985B3" w14:textId="77777777" w:rsidR="00A9681F" w:rsidRPr="00F47AEE" w:rsidRDefault="00A9681F" w:rsidP="00A9681F">
      <w:pPr>
        <w:numPr>
          <w:ilvl w:val="0"/>
          <w:numId w:val="1"/>
        </w:numPr>
        <w:jc w:val="both"/>
        <w:textAlignment w:val="baseline"/>
        <w:rPr>
          <w:rFonts w:ascii="Arial" w:eastAsia="Times New Roman" w:hAnsi="Arial" w:cs="Arial"/>
          <w:color w:val="000000"/>
          <w:sz w:val="20"/>
          <w:szCs w:val="20"/>
          <w:lang w:eastAsia="fr-FR"/>
          <w14:ligatures w14:val="none"/>
        </w:rPr>
      </w:pPr>
      <w:proofErr w:type="gramStart"/>
      <w:r w:rsidRPr="00F47AEE">
        <w:rPr>
          <w:rFonts w:ascii="Arial" w:eastAsia="Times New Roman" w:hAnsi="Arial" w:cs="Arial"/>
          <w:color w:val="000000"/>
          <w:sz w:val="20"/>
          <w:szCs w:val="20"/>
          <w:lang w:eastAsia="fr-FR"/>
          <w14:ligatures w14:val="none"/>
        </w:rPr>
        <w:t>transmettre</w:t>
      </w:r>
      <w:proofErr w:type="gramEnd"/>
      <w:r w:rsidRPr="00F47AEE">
        <w:rPr>
          <w:rFonts w:ascii="Arial" w:eastAsia="Times New Roman" w:hAnsi="Arial" w:cs="Arial"/>
          <w:color w:val="000000"/>
          <w:sz w:val="20"/>
          <w:szCs w:val="20"/>
          <w:lang w:eastAsia="fr-FR"/>
          <w14:ligatures w14:val="none"/>
        </w:rPr>
        <w:t xml:space="preserve"> une analyse précise des perceptions paysagères du projet dès sa conception et prévoir une intégration paysagère d’ensemble y compris des installations techniques. Il peut être prévu par exemple la création de zones tampons paysagères végétalisées entre le projet et les espaces naturels, forestiers ou agricoles (si installation de clôtures qu’elles soient perméables à la petite faune) ;</w:t>
      </w:r>
    </w:p>
    <w:p w14:paraId="114AF4F4" w14:textId="77777777" w:rsidR="00A9681F" w:rsidRPr="00F47AEE" w:rsidRDefault="00A9681F" w:rsidP="00A9681F">
      <w:pPr>
        <w:numPr>
          <w:ilvl w:val="0"/>
          <w:numId w:val="1"/>
        </w:numPr>
        <w:jc w:val="both"/>
        <w:textAlignment w:val="baseline"/>
        <w:rPr>
          <w:rFonts w:ascii="Arial" w:eastAsia="Times New Roman" w:hAnsi="Arial" w:cs="Arial"/>
          <w:color w:val="000000"/>
          <w:sz w:val="20"/>
          <w:szCs w:val="20"/>
          <w:lang w:eastAsia="fr-FR"/>
          <w14:ligatures w14:val="none"/>
        </w:rPr>
      </w:pPr>
      <w:proofErr w:type="gramStart"/>
      <w:r w:rsidRPr="00F47AEE">
        <w:rPr>
          <w:rFonts w:ascii="Arial" w:eastAsia="Times New Roman" w:hAnsi="Arial" w:cs="Arial"/>
          <w:color w:val="000000"/>
          <w:sz w:val="20"/>
          <w:szCs w:val="20"/>
          <w:lang w:eastAsia="fr-FR"/>
          <w14:ligatures w14:val="none"/>
        </w:rPr>
        <w:t>prévoir</w:t>
      </w:r>
      <w:proofErr w:type="gramEnd"/>
      <w:r w:rsidRPr="00F47AEE">
        <w:rPr>
          <w:rFonts w:ascii="Arial" w:eastAsia="Times New Roman" w:hAnsi="Arial" w:cs="Arial"/>
          <w:color w:val="000000"/>
          <w:sz w:val="20"/>
          <w:szCs w:val="20"/>
          <w:lang w:eastAsia="fr-FR"/>
          <w14:ligatures w14:val="none"/>
        </w:rPr>
        <w:t xml:space="preserve"> la réversibilité de tout projet (en évitant par exemple les fondations bétons pour les installations photovoltaïques et les éoliennes) ;</w:t>
      </w:r>
    </w:p>
    <w:p w14:paraId="03A3EEB7" w14:textId="77777777" w:rsidR="00A9681F" w:rsidRPr="00F47AEE" w:rsidRDefault="00A9681F" w:rsidP="00A9681F">
      <w:pPr>
        <w:numPr>
          <w:ilvl w:val="0"/>
          <w:numId w:val="1"/>
        </w:numPr>
        <w:spacing w:after="240"/>
        <w:jc w:val="both"/>
        <w:textAlignment w:val="baseline"/>
        <w:rPr>
          <w:rFonts w:ascii="Arial" w:eastAsia="Times New Roman" w:hAnsi="Arial" w:cs="Arial"/>
          <w:color w:val="000000"/>
          <w:sz w:val="20"/>
          <w:szCs w:val="20"/>
          <w:lang w:eastAsia="fr-FR"/>
          <w14:ligatures w14:val="none"/>
        </w:rPr>
      </w:pPr>
      <w:proofErr w:type="gramStart"/>
      <w:r w:rsidRPr="00F47AEE">
        <w:rPr>
          <w:rFonts w:ascii="Arial" w:eastAsia="Times New Roman" w:hAnsi="Arial" w:cs="Arial"/>
          <w:color w:val="000000"/>
          <w:sz w:val="20"/>
          <w:szCs w:val="20"/>
          <w:lang w:eastAsia="fr-FR"/>
          <w14:ligatures w14:val="none"/>
        </w:rPr>
        <w:t>utiliser</w:t>
      </w:r>
      <w:proofErr w:type="gramEnd"/>
      <w:r w:rsidRPr="00F47AEE">
        <w:rPr>
          <w:rFonts w:ascii="Arial" w:eastAsia="Times New Roman" w:hAnsi="Arial" w:cs="Arial"/>
          <w:color w:val="000000"/>
          <w:sz w:val="20"/>
          <w:szCs w:val="20"/>
          <w:lang w:eastAsia="fr-FR"/>
          <w14:ligatures w14:val="none"/>
        </w:rPr>
        <w:t xml:space="preserve"> des matériaux non réfléchissants et une ossature en bois pour les ombrières.</w:t>
      </w:r>
    </w:p>
    <w:p w14:paraId="43098D31" w14:textId="77777777" w:rsidR="00A9681F" w:rsidRPr="00F47AEE" w:rsidRDefault="00A9681F" w:rsidP="00A9681F">
      <w:pPr>
        <w:spacing w:before="240" w:after="240"/>
        <w:jc w:val="both"/>
        <w:rPr>
          <w:rFonts w:ascii="Arial" w:hAnsi="Arial" w:cs="Arial"/>
          <w:sz w:val="20"/>
          <w:szCs w:val="20"/>
          <w:lang w:eastAsia="fr-FR"/>
          <w14:ligatures w14:val="none"/>
        </w:rPr>
      </w:pPr>
      <w:r w:rsidRPr="00F47AEE">
        <w:rPr>
          <w:rFonts w:ascii="Arial" w:hAnsi="Arial" w:cs="Arial"/>
          <w:bCs/>
          <w:color w:val="000000"/>
          <w:sz w:val="20"/>
          <w:szCs w:val="20"/>
          <w:lang w:eastAsia="fr-FR"/>
          <w14:ligatures w14:val="none"/>
        </w:rPr>
        <w:t>Par énergie renouvelable et à technologie égale,</w:t>
      </w:r>
      <w:r w:rsidRPr="00F47AEE">
        <w:rPr>
          <w:rFonts w:ascii="Arial" w:hAnsi="Arial" w:cs="Arial"/>
          <w:b/>
          <w:bCs/>
          <w:color w:val="000000"/>
          <w:sz w:val="20"/>
          <w:szCs w:val="20"/>
          <w:lang w:eastAsia="fr-FR"/>
          <w14:ligatures w14:val="none"/>
        </w:rPr>
        <w:t xml:space="preserve"> les zones d’accélération peuvent être pour :</w:t>
      </w:r>
    </w:p>
    <w:p w14:paraId="607A58CE" w14:textId="77777777" w:rsidR="00A9681F" w:rsidRPr="00F47AEE" w:rsidRDefault="00A9681F" w:rsidP="00A9681F">
      <w:pPr>
        <w:pStyle w:val="Paragraphedeliste"/>
        <w:numPr>
          <w:ilvl w:val="0"/>
          <w:numId w:val="4"/>
        </w:numPr>
        <w:spacing w:before="240" w:after="240"/>
        <w:jc w:val="both"/>
        <w:rPr>
          <w:rFonts w:ascii="Arial" w:hAnsi="Arial" w:cs="Arial"/>
          <w:sz w:val="20"/>
          <w:szCs w:val="20"/>
          <w:lang w:eastAsia="fr-FR"/>
          <w14:ligatures w14:val="none"/>
        </w:rPr>
      </w:pPr>
      <w:r w:rsidRPr="00F47AEE">
        <w:rPr>
          <w:rFonts w:ascii="Arial" w:hAnsi="Arial" w:cs="Arial"/>
          <w:b/>
          <w:bCs/>
          <w:color w:val="000000"/>
          <w:sz w:val="20"/>
          <w:szCs w:val="20"/>
          <w:lang w:eastAsia="fr-FR"/>
          <w14:ligatures w14:val="none"/>
        </w:rPr>
        <w:t>La géothermie et le bois énergie,</w:t>
      </w:r>
      <w:r w:rsidRPr="00F47AEE">
        <w:rPr>
          <w:rFonts w:ascii="Arial" w:hAnsi="Arial" w:cs="Arial"/>
          <w:color w:val="000000"/>
          <w:sz w:val="20"/>
          <w:szCs w:val="20"/>
          <w:lang w:eastAsia="fr-FR"/>
          <w14:ligatures w14:val="none"/>
        </w:rPr>
        <w:t xml:space="preserve"> l'ensemble des espaces déjà urbanisés. Le bois plaquette faisant appel à une filière locale est à privilégier pour les réseaux de chaleur des bâtiments publics.</w:t>
      </w:r>
    </w:p>
    <w:p w14:paraId="50ADC607" w14:textId="77777777" w:rsidR="00A9681F" w:rsidRPr="00F47AEE" w:rsidRDefault="00A9681F" w:rsidP="00A9681F">
      <w:pPr>
        <w:pStyle w:val="Paragraphedeliste"/>
        <w:numPr>
          <w:ilvl w:val="0"/>
          <w:numId w:val="4"/>
        </w:numPr>
        <w:spacing w:before="240" w:after="240"/>
        <w:jc w:val="both"/>
        <w:rPr>
          <w:rFonts w:ascii="Arial" w:hAnsi="Arial" w:cs="Arial"/>
          <w:sz w:val="20"/>
          <w:szCs w:val="20"/>
          <w:lang w:eastAsia="fr-FR"/>
          <w14:ligatures w14:val="none"/>
        </w:rPr>
      </w:pPr>
      <w:r w:rsidRPr="00F47AEE">
        <w:rPr>
          <w:rFonts w:ascii="Arial" w:hAnsi="Arial" w:cs="Arial"/>
          <w:b/>
          <w:bCs/>
          <w:color w:val="000000"/>
          <w:sz w:val="20"/>
          <w:szCs w:val="20"/>
          <w:lang w:eastAsia="fr-FR"/>
          <w14:ligatures w14:val="none"/>
        </w:rPr>
        <w:t>Le photovoltaïque ou thermique sur toitures</w:t>
      </w:r>
      <w:r w:rsidRPr="00F47AEE">
        <w:rPr>
          <w:rFonts w:ascii="Arial" w:hAnsi="Arial" w:cs="Arial"/>
          <w:color w:val="000000"/>
          <w:sz w:val="20"/>
          <w:szCs w:val="20"/>
          <w:lang w:eastAsia="fr-FR"/>
          <w14:ligatures w14:val="none"/>
        </w:rPr>
        <w:t>, l’ensemble des espaces déjà urbanisés. Les toitures des bâtiments publics, industriels et commerciaux et les hangars agricoles sont à étudier en priorité.</w:t>
      </w:r>
    </w:p>
    <w:p w14:paraId="65605A37" w14:textId="77777777" w:rsidR="00F47AEE" w:rsidRPr="00F47AEE" w:rsidRDefault="00F47AEE" w:rsidP="00F47AEE">
      <w:pPr>
        <w:pStyle w:val="Paragraphedeliste"/>
        <w:spacing w:before="240" w:after="240"/>
        <w:jc w:val="both"/>
        <w:rPr>
          <w:rFonts w:ascii="Arial" w:hAnsi="Arial" w:cs="Arial"/>
          <w:sz w:val="20"/>
          <w:szCs w:val="20"/>
          <w:lang w:eastAsia="fr-FR"/>
          <w14:ligatures w14:val="none"/>
        </w:rPr>
      </w:pPr>
    </w:p>
    <w:p w14:paraId="3592E9AA" w14:textId="77777777" w:rsidR="00A9681F" w:rsidRPr="00F47AEE" w:rsidRDefault="00A9681F" w:rsidP="00A9681F">
      <w:pPr>
        <w:pStyle w:val="Paragraphedeliste"/>
        <w:numPr>
          <w:ilvl w:val="0"/>
          <w:numId w:val="4"/>
        </w:numPr>
        <w:jc w:val="both"/>
        <w:rPr>
          <w:rFonts w:ascii="Arial" w:hAnsi="Arial" w:cs="Arial"/>
          <w:sz w:val="20"/>
          <w:szCs w:val="20"/>
          <w:lang w:eastAsia="fr-FR"/>
          <w14:ligatures w14:val="none"/>
        </w:rPr>
      </w:pPr>
      <w:r w:rsidRPr="00F47AEE">
        <w:rPr>
          <w:rFonts w:ascii="Arial" w:hAnsi="Arial" w:cs="Arial"/>
          <w:b/>
          <w:bCs/>
          <w:color w:val="000000"/>
          <w:sz w:val="20"/>
          <w:szCs w:val="20"/>
          <w:lang w:eastAsia="fr-FR"/>
          <w14:ligatures w14:val="none"/>
        </w:rPr>
        <w:t>Les panneaux photovoltaïques ou thermiques sur sols artificialisés ou pollués,</w:t>
      </w:r>
      <w:r w:rsidRPr="00F47AEE">
        <w:rPr>
          <w:rFonts w:ascii="Arial" w:hAnsi="Arial" w:cs="Arial"/>
          <w:color w:val="000000"/>
          <w:sz w:val="20"/>
          <w:szCs w:val="20"/>
          <w:lang w:eastAsia="fr-FR"/>
          <w14:ligatures w14:val="none"/>
        </w:rPr>
        <w:t xml:space="preserve"> sous forme :</w:t>
      </w:r>
    </w:p>
    <w:p w14:paraId="38560D81" w14:textId="77777777" w:rsidR="00A9681F" w:rsidRPr="00F47AEE" w:rsidRDefault="00A9681F" w:rsidP="00A9681F">
      <w:pPr>
        <w:jc w:val="both"/>
        <w:rPr>
          <w:rFonts w:ascii="Arial" w:hAnsi="Arial" w:cs="Arial"/>
          <w:sz w:val="20"/>
          <w:szCs w:val="20"/>
          <w:lang w:eastAsia="fr-FR"/>
          <w14:ligatures w14:val="none"/>
        </w:rPr>
      </w:pPr>
    </w:p>
    <w:p w14:paraId="5850DC2A" w14:textId="77777777" w:rsidR="00A9681F" w:rsidRPr="00F47AEE" w:rsidRDefault="00A9681F" w:rsidP="00A9681F">
      <w:pPr>
        <w:numPr>
          <w:ilvl w:val="0"/>
          <w:numId w:val="2"/>
        </w:numPr>
        <w:jc w:val="both"/>
        <w:textAlignment w:val="baseline"/>
        <w:rPr>
          <w:rFonts w:ascii="Arial" w:eastAsia="Times New Roman" w:hAnsi="Arial" w:cs="Arial"/>
          <w:color w:val="000000"/>
          <w:sz w:val="20"/>
          <w:szCs w:val="20"/>
          <w:lang w:eastAsia="fr-FR"/>
          <w14:ligatures w14:val="none"/>
        </w:rPr>
      </w:pPr>
      <w:proofErr w:type="gramStart"/>
      <w:r w:rsidRPr="00F47AEE">
        <w:rPr>
          <w:rFonts w:ascii="Arial" w:eastAsia="Times New Roman" w:hAnsi="Arial" w:cs="Arial"/>
          <w:color w:val="000000"/>
          <w:sz w:val="20"/>
          <w:szCs w:val="20"/>
          <w:lang w:eastAsia="fr-FR"/>
          <w14:ligatures w14:val="none"/>
        </w:rPr>
        <w:t>d'ombrières</w:t>
      </w:r>
      <w:proofErr w:type="gramEnd"/>
      <w:r w:rsidRPr="00F47AEE">
        <w:rPr>
          <w:rFonts w:ascii="Arial" w:eastAsia="Times New Roman" w:hAnsi="Arial" w:cs="Arial"/>
          <w:color w:val="000000"/>
          <w:sz w:val="20"/>
          <w:szCs w:val="20"/>
          <w:lang w:eastAsia="fr-FR"/>
          <w14:ligatures w14:val="none"/>
        </w:rPr>
        <w:t xml:space="preserve"> : les parkings et notamment ceux de plus de 1 500 m</w:t>
      </w:r>
      <w:r w:rsidRPr="00F47AEE">
        <w:rPr>
          <w:rFonts w:ascii="Arial" w:eastAsia="Times New Roman" w:hAnsi="Arial" w:cs="Arial"/>
          <w:color w:val="000000"/>
          <w:sz w:val="20"/>
          <w:szCs w:val="20"/>
          <w:vertAlign w:val="superscript"/>
          <w:lang w:eastAsia="fr-FR"/>
          <w14:ligatures w14:val="none"/>
        </w:rPr>
        <w:t>2</w:t>
      </w:r>
      <w:r w:rsidRPr="00F47AEE">
        <w:rPr>
          <w:rFonts w:ascii="Arial" w:eastAsia="Times New Roman" w:hAnsi="Arial" w:cs="Arial"/>
          <w:color w:val="000000"/>
          <w:sz w:val="20"/>
          <w:szCs w:val="20"/>
          <w:lang w:eastAsia="fr-FR"/>
          <w14:ligatures w14:val="none"/>
        </w:rPr>
        <w:t>, existants ou en projet au sein des espaces déjà urbanisés, parkings des gares, publics ou commerciaux (à l’exclusion des sites classés) ;</w:t>
      </w:r>
    </w:p>
    <w:p w14:paraId="311B09FB" w14:textId="77777777" w:rsidR="00A9681F" w:rsidRPr="00F47AEE" w:rsidRDefault="00A9681F" w:rsidP="00A9681F">
      <w:pPr>
        <w:numPr>
          <w:ilvl w:val="0"/>
          <w:numId w:val="2"/>
        </w:numPr>
        <w:spacing w:after="240"/>
        <w:jc w:val="both"/>
        <w:textAlignment w:val="baseline"/>
        <w:rPr>
          <w:rFonts w:ascii="Arial" w:eastAsia="Times New Roman" w:hAnsi="Arial" w:cs="Arial"/>
          <w:color w:val="000000"/>
          <w:sz w:val="20"/>
          <w:szCs w:val="20"/>
          <w:lang w:eastAsia="fr-FR"/>
          <w14:ligatures w14:val="none"/>
        </w:rPr>
      </w:pPr>
      <w:r w:rsidRPr="00F47AEE">
        <w:rPr>
          <w:rFonts w:ascii="Arial" w:eastAsia="Times New Roman" w:hAnsi="Arial" w:cs="Arial"/>
          <w:color w:val="000000"/>
          <w:sz w:val="20"/>
          <w:szCs w:val="20"/>
          <w:lang w:eastAsia="fr-FR"/>
          <w14:ligatures w14:val="none"/>
        </w:rPr>
        <w:t> </w:t>
      </w:r>
      <w:proofErr w:type="gramStart"/>
      <w:r w:rsidRPr="00F47AEE">
        <w:rPr>
          <w:rFonts w:ascii="Arial" w:eastAsia="Times New Roman" w:hAnsi="Arial" w:cs="Arial"/>
          <w:color w:val="000000"/>
          <w:sz w:val="20"/>
          <w:szCs w:val="20"/>
          <w:lang w:eastAsia="fr-FR"/>
          <w14:ligatures w14:val="none"/>
        </w:rPr>
        <w:t>de</w:t>
      </w:r>
      <w:proofErr w:type="gramEnd"/>
      <w:r w:rsidRPr="00F47AEE">
        <w:rPr>
          <w:rFonts w:ascii="Arial" w:eastAsia="Times New Roman" w:hAnsi="Arial" w:cs="Arial"/>
          <w:color w:val="000000"/>
          <w:sz w:val="20"/>
          <w:szCs w:val="20"/>
          <w:lang w:eastAsia="fr-FR"/>
          <w14:ligatures w14:val="none"/>
        </w:rPr>
        <w:t xml:space="preserve"> friches industrielles ou artisanales ou sur sols pollués non situés dans les secteurs d'exclusion ci-après.</w:t>
      </w:r>
    </w:p>
    <w:p w14:paraId="755AAA09" w14:textId="77777777" w:rsidR="00A9681F" w:rsidRPr="00F47AEE" w:rsidRDefault="00A9681F" w:rsidP="00A9681F">
      <w:pPr>
        <w:spacing w:before="240" w:after="240"/>
        <w:jc w:val="both"/>
        <w:rPr>
          <w:rFonts w:ascii="Arial" w:hAnsi="Arial" w:cs="Arial"/>
          <w:sz w:val="20"/>
          <w:szCs w:val="20"/>
          <w:lang w:eastAsia="fr-FR"/>
          <w14:ligatures w14:val="none"/>
        </w:rPr>
      </w:pPr>
      <w:r w:rsidRPr="00F47AEE">
        <w:rPr>
          <w:rFonts w:ascii="Arial" w:hAnsi="Arial" w:cs="Arial"/>
          <w:b/>
          <w:bCs/>
          <w:color w:val="000000"/>
          <w:sz w:val="20"/>
          <w:szCs w:val="20"/>
          <w:lang w:eastAsia="fr-FR"/>
          <w14:ligatures w14:val="none"/>
        </w:rPr>
        <w:t>Les zones d’exclusion sont en référence du plan du Parc naturel régional du Gâtinais français inclus dans la charte 2011-2026 :</w:t>
      </w:r>
    </w:p>
    <w:p w14:paraId="323A22E4" w14:textId="77777777" w:rsidR="00A9681F" w:rsidRPr="00F47AEE" w:rsidRDefault="00A9681F" w:rsidP="00A9681F">
      <w:pPr>
        <w:numPr>
          <w:ilvl w:val="0"/>
          <w:numId w:val="3"/>
        </w:numPr>
        <w:spacing w:before="240"/>
        <w:jc w:val="both"/>
        <w:textAlignment w:val="baseline"/>
        <w:rPr>
          <w:rFonts w:ascii="Arial" w:eastAsia="Times New Roman" w:hAnsi="Arial" w:cs="Arial"/>
          <w:color w:val="000000"/>
          <w:sz w:val="20"/>
          <w:szCs w:val="20"/>
          <w:lang w:eastAsia="fr-FR"/>
          <w14:ligatures w14:val="none"/>
        </w:rPr>
      </w:pPr>
      <w:r w:rsidRPr="00F47AEE">
        <w:rPr>
          <w:rFonts w:ascii="Arial" w:eastAsia="Times New Roman" w:hAnsi="Arial" w:cs="Arial"/>
          <w:color w:val="000000"/>
          <w:sz w:val="20"/>
          <w:szCs w:val="20"/>
          <w:lang w:eastAsia="fr-FR"/>
          <w14:ligatures w14:val="none"/>
        </w:rPr>
        <w:t>Les secteurs d’intérêt écologique prioritaires à préserver et les continuités écologiques ainsi que les Espaces Naturels Sensibles ;</w:t>
      </w:r>
    </w:p>
    <w:p w14:paraId="7B5955F9" w14:textId="77777777" w:rsidR="00A9681F" w:rsidRPr="00F47AEE" w:rsidRDefault="00A9681F" w:rsidP="00A9681F">
      <w:pPr>
        <w:numPr>
          <w:ilvl w:val="0"/>
          <w:numId w:val="3"/>
        </w:numPr>
        <w:jc w:val="both"/>
        <w:textAlignment w:val="baseline"/>
        <w:rPr>
          <w:rFonts w:ascii="Arial" w:eastAsia="Times New Roman" w:hAnsi="Arial" w:cs="Arial"/>
          <w:color w:val="000000"/>
          <w:sz w:val="20"/>
          <w:szCs w:val="20"/>
          <w:lang w:eastAsia="fr-FR"/>
          <w14:ligatures w14:val="none"/>
        </w:rPr>
      </w:pPr>
      <w:r w:rsidRPr="00F47AEE">
        <w:rPr>
          <w:rFonts w:ascii="Arial" w:eastAsia="Times New Roman" w:hAnsi="Arial" w:cs="Arial"/>
          <w:color w:val="000000"/>
          <w:sz w:val="20"/>
          <w:szCs w:val="20"/>
          <w:lang w:eastAsia="fr-FR"/>
          <w14:ligatures w14:val="none"/>
        </w:rPr>
        <w:t>Les secteurs à enjeux paysagers prioritaires à préserver dont les abords des Grands domaines et murs d’enceinte et des corps de fermes remarquables sur bâtiment existant ;</w:t>
      </w:r>
    </w:p>
    <w:p w14:paraId="2D4426CC" w14:textId="77777777" w:rsidR="00A9681F" w:rsidRPr="00F47AEE" w:rsidRDefault="00A9681F" w:rsidP="00A9681F">
      <w:pPr>
        <w:numPr>
          <w:ilvl w:val="0"/>
          <w:numId w:val="3"/>
        </w:numPr>
        <w:jc w:val="both"/>
        <w:textAlignment w:val="baseline"/>
        <w:rPr>
          <w:rFonts w:ascii="Arial" w:eastAsia="Times New Roman" w:hAnsi="Arial" w:cs="Arial"/>
          <w:color w:val="000000"/>
          <w:sz w:val="20"/>
          <w:szCs w:val="20"/>
          <w:lang w:eastAsia="fr-FR"/>
          <w14:ligatures w14:val="none"/>
        </w:rPr>
      </w:pPr>
      <w:r w:rsidRPr="00F47AEE">
        <w:rPr>
          <w:rFonts w:ascii="Arial" w:eastAsia="Times New Roman" w:hAnsi="Arial" w:cs="Arial"/>
          <w:color w:val="000000"/>
          <w:sz w:val="20"/>
          <w:szCs w:val="20"/>
          <w:lang w:eastAsia="fr-FR"/>
          <w14:ligatures w14:val="none"/>
        </w:rPr>
        <w:t>Les cônes de visibilité ;</w:t>
      </w:r>
    </w:p>
    <w:p w14:paraId="2A9124F8" w14:textId="77777777" w:rsidR="00A9681F" w:rsidRPr="00F47AEE" w:rsidRDefault="00A9681F" w:rsidP="00A9681F">
      <w:pPr>
        <w:numPr>
          <w:ilvl w:val="0"/>
          <w:numId w:val="3"/>
        </w:numPr>
        <w:jc w:val="both"/>
        <w:textAlignment w:val="baseline"/>
        <w:rPr>
          <w:rFonts w:ascii="Arial" w:eastAsia="Times New Roman" w:hAnsi="Arial" w:cs="Arial"/>
          <w:color w:val="000000"/>
          <w:sz w:val="20"/>
          <w:szCs w:val="20"/>
          <w:lang w:eastAsia="fr-FR"/>
          <w14:ligatures w14:val="none"/>
        </w:rPr>
      </w:pPr>
      <w:r w:rsidRPr="00F47AEE">
        <w:rPr>
          <w:rFonts w:ascii="Arial" w:eastAsia="Times New Roman" w:hAnsi="Arial" w:cs="Arial"/>
          <w:color w:val="000000"/>
          <w:sz w:val="20"/>
          <w:szCs w:val="20"/>
          <w:lang w:eastAsia="fr-FR"/>
          <w14:ligatures w14:val="none"/>
        </w:rPr>
        <w:t>Dans les 50m des lisières des boisements (enjeux : écologique, risque incendie, banalisation des paysages, …) ;</w:t>
      </w:r>
    </w:p>
    <w:p w14:paraId="1D44152A" w14:textId="77777777" w:rsidR="00A9681F" w:rsidRPr="00F47AEE" w:rsidRDefault="00A9681F" w:rsidP="00A9681F">
      <w:pPr>
        <w:numPr>
          <w:ilvl w:val="0"/>
          <w:numId w:val="3"/>
        </w:numPr>
        <w:jc w:val="both"/>
        <w:textAlignment w:val="baseline"/>
        <w:rPr>
          <w:rFonts w:ascii="Arial" w:eastAsia="Times New Roman" w:hAnsi="Arial" w:cs="Arial"/>
          <w:color w:val="000000"/>
          <w:sz w:val="20"/>
          <w:szCs w:val="20"/>
          <w:lang w:eastAsia="fr-FR"/>
          <w14:ligatures w14:val="none"/>
        </w:rPr>
      </w:pPr>
      <w:r w:rsidRPr="00F47AEE">
        <w:rPr>
          <w:rFonts w:ascii="Arial" w:eastAsia="Times New Roman" w:hAnsi="Arial" w:cs="Arial"/>
          <w:color w:val="000000"/>
          <w:sz w:val="20"/>
          <w:szCs w:val="20"/>
          <w:lang w:eastAsia="fr-FR"/>
          <w14:ligatures w14:val="none"/>
        </w:rPr>
        <w:t>Les carrières qui doivent retrouver leur état initial, agricole ou naturel.</w:t>
      </w:r>
    </w:p>
    <w:p w14:paraId="57ECA248" w14:textId="77777777" w:rsidR="00A9681F" w:rsidRPr="00F47AEE" w:rsidRDefault="00A9681F" w:rsidP="00A9681F">
      <w:pPr>
        <w:numPr>
          <w:ilvl w:val="0"/>
          <w:numId w:val="3"/>
        </w:numPr>
        <w:jc w:val="both"/>
        <w:textAlignment w:val="baseline"/>
        <w:rPr>
          <w:rFonts w:ascii="Arial" w:eastAsia="Times New Roman" w:hAnsi="Arial" w:cs="Arial"/>
          <w:color w:val="000000"/>
          <w:sz w:val="20"/>
          <w:szCs w:val="20"/>
          <w:lang w:eastAsia="fr-FR"/>
          <w14:ligatures w14:val="none"/>
        </w:rPr>
      </w:pPr>
      <w:r w:rsidRPr="00F47AEE">
        <w:rPr>
          <w:rFonts w:ascii="Arial" w:hAnsi="Arial" w:cs="Arial"/>
          <w:bCs/>
          <w:color w:val="000000"/>
          <w:sz w:val="20"/>
          <w:szCs w:val="20"/>
          <w:lang w:eastAsia="fr-FR"/>
          <w14:ligatures w14:val="none"/>
        </w:rPr>
        <w:t>Pour l’éolien</w:t>
      </w:r>
      <w:r w:rsidRPr="00F47AEE">
        <w:rPr>
          <w:rFonts w:ascii="Arial" w:hAnsi="Arial" w:cs="Arial"/>
          <w:color w:val="000000"/>
          <w:sz w:val="20"/>
          <w:szCs w:val="20"/>
          <w:lang w:eastAsia="fr-FR"/>
          <w14:ligatures w14:val="none"/>
        </w:rPr>
        <w:t>, en référence à l’atlas éolien intégré à la charte du Parc et ses annexes (cf. Annexe 3.2).</w:t>
      </w:r>
    </w:p>
    <w:p w14:paraId="2C1A7C93" w14:textId="77777777" w:rsidR="00A9681F" w:rsidRPr="00F47AEE" w:rsidRDefault="00A9681F" w:rsidP="00A9681F">
      <w:pPr>
        <w:spacing w:after="240"/>
        <w:jc w:val="both"/>
        <w:textAlignment w:val="baseline"/>
        <w:rPr>
          <w:rFonts w:ascii="Arial" w:eastAsia="Times New Roman" w:hAnsi="Arial" w:cs="Arial"/>
          <w:color w:val="000000"/>
          <w:sz w:val="20"/>
          <w:szCs w:val="20"/>
          <w:lang w:eastAsia="fr-FR"/>
          <w14:ligatures w14:val="none"/>
        </w:rPr>
      </w:pPr>
    </w:p>
    <w:p w14:paraId="0F29D3C5" w14:textId="77777777" w:rsidR="00A9681F" w:rsidRPr="00F47AEE" w:rsidRDefault="00A9681F" w:rsidP="00A9681F">
      <w:pPr>
        <w:spacing w:after="240"/>
        <w:jc w:val="both"/>
        <w:textAlignment w:val="baseline"/>
        <w:rPr>
          <w:rFonts w:ascii="Arial" w:eastAsia="Times New Roman" w:hAnsi="Arial" w:cs="Arial"/>
          <w:color w:val="000000"/>
          <w:sz w:val="20"/>
          <w:szCs w:val="20"/>
          <w:lang w:eastAsia="fr-FR"/>
          <w14:ligatures w14:val="none"/>
        </w:rPr>
      </w:pPr>
      <w:r w:rsidRPr="00F47AEE">
        <w:rPr>
          <w:rFonts w:ascii="Arial" w:eastAsia="Times New Roman" w:hAnsi="Arial" w:cs="Arial"/>
          <w:color w:val="000000"/>
          <w:sz w:val="20"/>
          <w:szCs w:val="20"/>
          <w:lang w:eastAsia="fr-FR"/>
          <w14:ligatures w14:val="none"/>
        </w:rPr>
        <w:t>Le Maire propose aux membres du conseil municipal d’approuver les zones d’accélération et les zones d’exclusion citées ci-dessus.</w:t>
      </w:r>
    </w:p>
    <w:p w14:paraId="52ADE12A" w14:textId="77777777" w:rsidR="00A9681F" w:rsidRPr="00F47AEE" w:rsidRDefault="00A9681F" w:rsidP="00A9681F">
      <w:pPr>
        <w:spacing w:after="240"/>
        <w:jc w:val="both"/>
        <w:textAlignment w:val="baseline"/>
        <w:rPr>
          <w:rFonts w:ascii="Arial" w:eastAsia="Times New Roman" w:hAnsi="Arial" w:cs="Arial"/>
          <w:color w:val="000000"/>
          <w:sz w:val="20"/>
          <w:szCs w:val="20"/>
          <w:lang w:eastAsia="fr-FR"/>
          <w14:ligatures w14:val="none"/>
        </w:rPr>
      </w:pPr>
      <w:r w:rsidRPr="00F47AEE">
        <w:rPr>
          <w:rFonts w:ascii="Arial" w:eastAsia="Times New Roman" w:hAnsi="Arial" w:cs="Arial"/>
          <w:color w:val="000000"/>
          <w:sz w:val="20"/>
          <w:szCs w:val="20"/>
          <w:lang w:eastAsia="fr-FR"/>
          <w14:ligatures w14:val="none"/>
        </w:rPr>
        <w:t>Après en avoir délibéré, le Conseil Municipal vote à la majorité (contre :0 ; abstention : 1 ; pour : 13) les zones d’accélération et d’exclusion des énergies renouvelables telles que présentées ci-dessus.</w:t>
      </w:r>
    </w:p>
    <w:p w14:paraId="1ED28862" w14:textId="77777777" w:rsidR="00A9681F" w:rsidRPr="00F47AEE" w:rsidRDefault="00A9681F" w:rsidP="00A9681F">
      <w:pPr>
        <w:spacing w:after="240"/>
        <w:jc w:val="both"/>
        <w:textAlignment w:val="baseline"/>
        <w:rPr>
          <w:rFonts w:ascii="Arial" w:eastAsia="Times New Roman" w:hAnsi="Arial" w:cs="Arial"/>
          <w:color w:val="000000"/>
          <w:sz w:val="20"/>
          <w:szCs w:val="20"/>
          <w:lang w:eastAsia="fr-FR"/>
          <w14:ligatures w14:val="none"/>
        </w:rPr>
      </w:pPr>
    </w:p>
    <w:p w14:paraId="35BE7FE0" w14:textId="37352430" w:rsidR="00A9681F" w:rsidRPr="00F47AEE" w:rsidRDefault="00A9681F" w:rsidP="00A9681F">
      <w:pPr>
        <w:jc w:val="both"/>
        <w:rPr>
          <w:rFonts w:ascii="Arial" w:hAnsi="Arial" w:cs="Arial"/>
          <w:sz w:val="20"/>
          <w:szCs w:val="20"/>
        </w:rPr>
      </w:pPr>
      <w:r w:rsidRPr="00F47AEE">
        <w:rPr>
          <w:rFonts w:ascii="Arial" w:eastAsia="Times New Roman" w:hAnsi="Arial" w:cs="Arial"/>
          <w:b/>
          <w:bCs/>
          <w:color w:val="000000"/>
          <w:sz w:val="20"/>
          <w:szCs w:val="20"/>
          <w:u w:val="single"/>
          <w:lang w:eastAsia="fr-FR"/>
          <w14:ligatures w14:val="none"/>
        </w:rPr>
        <w:t>3/</w:t>
      </w:r>
      <w:r w:rsidRPr="00F47AEE">
        <w:rPr>
          <w:rFonts w:ascii="Arial" w:hAnsi="Arial" w:cs="Arial"/>
          <w:b/>
          <w:bCs/>
          <w:sz w:val="20"/>
          <w:szCs w:val="20"/>
          <w:u w:val="single"/>
        </w:rPr>
        <w:t xml:space="preserve"> Signature d’une convention avec Veolia Eau pour l’occupation du domaine public routier en vue de déploiement du dispositif de télérelève du service public de distribution d’eau potable</w:t>
      </w:r>
    </w:p>
    <w:p w14:paraId="683C7FAD" w14:textId="77777777" w:rsidR="00A9681F" w:rsidRPr="00F47AEE" w:rsidRDefault="00A9681F" w:rsidP="00A9681F">
      <w:pPr>
        <w:jc w:val="both"/>
        <w:rPr>
          <w:rFonts w:ascii="Arial" w:hAnsi="Arial" w:cs="Arial"/>
          <w:sz w:val="20"/>
          <w:szCs w:val="20"/>
        </w:rPr>
      </w:pPr>
    </w:p>
    <w:p w14:paraId="1B7C34F7" w14:textId="77777777" w:rsidR="00A9681F" w:rsidRPr="00F47AEE" w:rsidRDefault="00A9681F" w:rsidP="00A9681F">
      <w:pPr>
        <w:jc w:val="both"/>
        <w:rPr>
          <w:rFonts w:ascii="Arial" w:hAnsi="Arial" w:cs="Arial"/>
          <w:sz w:val="20"/>
          <w:szCs w:val="20"/>
        </w:rPr>
      </w:pPr>
    </w:p>
    <w:p w14:paraId="070897EA" w14:textId="028A7D23" w:rsidR="00A9681F" w:rsidRPr="00F47AEE" w:rsidRDefault="00B6249B" w:rsidP="00A9681F">
      <w:pPr>
        <w:jc w:val="both"/>
        <w:rPr>
          <w:rFonts w:ascii="Arial" w:hAnsi="Arial" w:cs="Arial"/>
          <w:sz w:val="20"/>
          <w:szCs w:val="20"/>
        </w:rPr>
      </w:pPr>
      <w:r w:rsidRPr="00F47AEE">
        <w:rPr>
          <w:rFonts w:ascii="Arial" w:hAnsi="Arial" w:cs="Arial"/>
          <w:sz w:val="20"/>
          <w:szCs w:val="20"/>
        </w:rPr>
        <w:t xml:space="preserve">M. le Maire rappelle que </w:t>
      </w:r>
      <w:r w:rsidR="00A9681F" w:rsidRPr="00F47AEE">
        <w:rPr>
          <w:rFonts w:ascii="Arial" w:hAnsi="Arial" w:cs="Arial"/>
          <w:sz w:val="20"/>
          <w:szCs w:val="20"/>
        </w:rPr>
        <w:t xml:space="preserve">la mairie </w:t>
      </w:r>
      <w:r w:rsidRPr="00F47AEE">
        <w:rPr>
          <w:rFonts w:ascii="Arial" w:hAnsi="Arial" w:cs="Arial"/>
          <w:sz w:val="20"/>
          <w:szCs w:val="20"/>
        </w:rPr>
        <w:t>a été</w:t>
      </w:r>
      <w:r w:rsidR="00A9681F" w:rsidRPr="00F47AEE">
        <w:rPr>
          <w:rFonts w:ascii="Arial" w:hAnsi="Arial" w:cs="Arial"/>
          <w:sz w:val="20"/>
          <w:szCs w:val="20"/>
        </w:rPr>
        <w:t xml:space="preserve"> saisie par Veolia Eau pour l’autorisation d’utiliser divers mobiliers publics pour le déploiement de boitiers dits « répéteurs » afin de permettre la télérelève des compteurs d’eau potable</w:t>
      </w:r>
      <w:r w:rsidRPr="00F47AEE">
        <w:rPr>
          <w:rFonts w:ascii="Arial" w:hAnsi="Arial" w:cs="Arial"/>
          <w:sz w:val="20"/>
          <w:szCs w:val="20"/>
        </w:rPr>
        <w:t>.</w:t>
      </w:r>
    </w:p>
    <w:p w14:paraId="1A50BB10" w14:textId="14063D37" w:rsidR="00B6249B" w:rsidRPr="00F47AEE" w:rsidRDefault="00B6249B" w:rsidP="00A9681F">
      <w:pPr>
        <w:jc w:val="both"/>
        <w:rPr>
          <w:rFonts w:ascii="Arial" w:hAnsi="Arial" w:cs="Arial"/>
          <w:sz w:val="20"/>
          <w:szCs w:val="20"/>
        </w:rPr>
      </w:pPr>
      <w:r w:rsidRPr="00F47AEE">
        <w:rPr>
          <w:rFonts w:ascii="Arial" w:hAnsi="Arial" w:cs="Arial"/>
          <w:sz w:val="20"/>
          <w:szCs w:val="20"/>
        </w:rPr>
        <w:lastRenderedPageBreak/>
        <w:t>Le sujet avait été ajourné lors du Conseil Municipal du 20 juin 2023, certains conseillers ayant demandés des informations spécifiques quant aux installations envisagées.</w:t>
      </w:r>
    </w:p>
    <w:p w14:paraId="73C62855" w14:textId="42D7E33E" w:rsidR="00B6249B" w:rsidRPr="00F47AEE" w:rsidRDefault="00B6249B" w:rsidP="00A9681F">
      <w:pPr>
        <w:jc w:val="both"/>
        <w:rPr>
          <w:rFonts w:ascii="Arial" w:hAnsi="Arial" w:cs="Arial"/>
          <w:sz w:val="20"/>
          <w:szCs w:val="20"/>
        </w:rPr>
      </w:pPr>
      <w:r w:rsidRPr="00F47AEE">
        <w:rPr>
          <w:rFonts w:ascii="Arial" w:hAnsi="Arial" w:cs="Arial"/>
          <w:sz w:val="20"/>
          <w:szCs w:val="20"/>
        </w:rPr>
        <w:t>Une réunion d’information avait donc été organisée avec VEOLIA, cependant M. DECAT informe qu’aucun conseiller ne s’est manifesté pour assister à cette réunion.</w:t>
      </w:r>
    </w:p>
    <w:p w14:paraId="752900E1" w14:textId="77777777" w:rsidR="00B6249B" w:rsidRPr="00F47AEE" w:rsidRDefault="00B6249B" w:rsidP="00A9681F">
      <w:pPr>
        <w:jc w:val="both"/>
        <w:rPr>
          <w:rFonts w:ascii="Arial" w:hAnsi="Arial" w:cs="Arial"/>
          <w:sz w:val="20"/>
          <w:szCs w:val="20"/>
        </w:rPr>
      </w:pPr>
    </w:p>
    <w:p w14:paraId="2A68029D" w14:textId="46FE1829" w:rsidR="00B6249B" w:rsidRPr="00F47AEE" w:rsidRDefault="00B6249B" w:rsidP="00A9681F">
      <w:pPr>
        <w:jc w:val="both"/>
        <w:rPr>
          <w:rFonts w:ascii="Arial" w:hAnsi="Arial" w:cs="Arial"/>
          <w:sz w:val="20"/>
          <w:szCs w:val="20"/>
        </w:rPr>
      </w:pPr>
      <w:r w:rsidRPr="00F47AEE">
        <w:rPr>
          <w:rFonts w:ascii="Arial" w:hAnsi="Arial" w:cs="Arial"/>
          <w:sz w:val="20"/>
          <w:szCs w:val="20"/>
        </w:rPr>
        <w:t>M. Laugier rappelle qu’il est difficile pour les conseillers qui travaillent de pouvoir se libérer et assister aux réunions programmées à 17 heures en jour de semaine. Il souligne également que le sujet est de nouveau présenté pour décision, mais que les réponses relatives au questionnement des installations n’ont pas été apportées.</w:t>
      </w:r>
    </w:p>
    <w:p w14:paraId="7E97AC00" w14:textId="77777777" w:rsidR="00B6249B" w:rsidRPr="00F47AEE" w:rsidRDefault="00B6249B" w:rsidP="00A9681F">
      <w:pPr>
        <w:jc w:val="both"/>
        <w:rPr>
          <w:rFonts w:ascii="Arial" w:hAnsi="Arial" w:cs="Arial"/>
          <w:sz w:val="20"/>
          <w:szCs w:val="20"/>
        </w:rPr>
      </w:pPr>
    </w:p>
    <w:p w14:paraId="11A5D435" w14:textId="3BA29261" w:rsidR="00B6249B" w:rsidRPr="00F47AEE" w:rsidRDefault="00B6249B" w:rsidP="00A9681F">
      <w:pPr>
        <w:jc w:val="both"/>
        <w:rPr>
          <w:rFonts w:ascii="Arial" w:hAnsi="Arial" w:cs="Arial"/>
          <w:sz w:val="20"/>
          <w:szCs w:val="20"/>
        </w:rPr>
      </w:pPr>
      <w:r w:rsidRPr="00F47AEE">
        <w:rPr>
          <w:rFonts w:ascii="Arial" w:hAnsi="Arial" w:cs="Arial"/>
          <w:sz w:val="20"/>
          <w:szCs w:val="20"/>
        </w:rPr>
        <w:t>M. le Maire rappelle que chaque conseiller est libre de voter contre cette convention et propose la convention au vote.</w:t>
      </w:r>
    </w:p>
    <w:p w14:paraId="6FB8979D" w14:textId="77777777" w:rsidR="00A9681F" w:rsidRPr="00F47AEE" w:rsidRDefault="00A9681F" w:rsidP="00A9681F">
      <w:pPr>
        <w:jc w:val="both"/>
        <w:rPr>
          <w:rFonts w:ascii="Arial" w:hAnsi="Arial" w:cs="Arial"/>
          <w:sz w:val="20"/>
          <w:szCs w:val="20"/>
        </w:rPr>
      </w:pPr>
    </w:p>
    <w:p w14:paraId="179D574D" w14:textId="77777777" w:rsidR="00A9681F" w:rsidRPr="00F47AEE" w:rsidRDefault="00A9681F" w:rsidP="00A9681F">
      <w:pPr>
        <w:jc w:val="both"/>
        <w:rPr>
          <w:rFonts w:ascii="Arial" w:hAnsi="Arial" w:cs="Arial"/>
          <w:sz w:val="20"/>
          <w:szCs w:val="20"/>
        </w:rPr>
      </w:pPr>
      <w:r w:rsidRPr="00F47AEE">
        <w:rPr>
          <w:rFonts w:ascii="Arial" w:hAnsi="Arial" w:cs="Arial"/>
          <w:sz w:val="20"/>
          <w:szCs w:val="20"/>
        </w:rPr>
        <w:t>Le Conseil Municipal après en avoir délibéré à la majorité (contre : 1 ; abstention : 8 ; pour : 6) autorise le Maire à signer les conventions d’occupation du domaine public routier en vue de déploiement du dispositif de télérelève du service public de distribution d’eau potable.</w:t>
      </w:r>
    </w:p>
    <w:p w14:paraId="49A7FB02" w14:textId="77777777" w:rsidR="00B6249B" w:rsidRPr="00F47AEE" w:rsidRDefault="00B6249B" w:rsidP="00A9681F">
      <w:pPr>
        <w:jc w:val="both"/>
        <w:rPr>
          <w:rFonts w:ascii="Arial" w:hAnsi="Arial" w:cs="Arial"/>
          <w:sz w:val="20"/>
          <w:szCs w:val="20"/>
        </w:rPr>
      </w:pPr>
    </w:p>
    <w:p w14:paraId="01B7A23B" w14:textId="507F1AD4" w:rsidR="00B6249B" w:rsidRPr="00F47AEE" w:rsidRDefault="00B6249B" w:rsidP="00A9681F">
      <w:pPr>
        <w:jc w:val="both"/>
        <w:rPr>
          <w:rFonts w:ascii="Arial" w:hAnsi="Arial" w:cs="Arial"/>
          <w:b/>
          <w:bCs/>
          <w:sz w:val="20"/>
          <w:szCs w:val="20"/>
          <w:u w:val="single"/>
        </w:rPr>
      </w:pPr>
      <w:r w:rsidRPr="00F47AEE">
        <w:rPr>
          <w:rFonts w:ascii="Arial" w:hAnsi="Arial" w:cs="Arial"/>
          <w:b/>
          <w:bCs/>
          <w:sz w:val="20"/>
          <w:szCs w:val="20"/>
          <w:u w:val="single"/>
        </w:rPr>
        <w:t xml:space="preserve">4/ Affaires diverses </w:t>
      </w:r>
    </w:p>
    <w:p w14:paraId="21A28AD3" w14:textId="0A2AE2CB" w:rsidR="00A9681F" w:rsidRPr="00F47AEE" w:rsidRDefault="00A9681F" w:rsidP="00A9681F">
      <w:pPr>
        <w:spacing w:after="240"/>
        <w:jc w:val="both"/>
        <w:textAlignment w:val="baseline"/>
        <w:rPr>
          <w:rFonts w:ascii="Arial" w:eastAsia="Times New Roman" w:hAnsi="Arial" w:cs="Arial"/>
          <w:color w:val="000000"/>
          <w:sz w:val="20"/>
          <w:szCs w:val="20"/>
          <w:lang w:eastAsia="fr-FR"/>
          <w14:ligatures w14:val="none"/>
        </w:rPr>
      </w:pPr>
    </w:p>
    <w:p w14:paraId="08EF7843" w14:textId="0D4CEC3C" w:rsidR="002838FF" w:rsidRPr="00F47AEE" w:rsidRDefault="00B6249B">
      <w:pPr>
        <w:rPr>
          <w:rFonts w:ascii="Arial" w:hAnsi="Arial" w:cs="Arial"/>
          <w:sz w:val="20"/>
          <w:szCs w:val="20"/>
        </w:rPr>
      </w:pPr>
      <w:r w:rsidRPr="00F47AEE">
        <w:rPr>
          <w:rFonts w:ascii="Arial" w:hAnsi="Arial" w:cs="Arial"/>
          <w:sz w:val="20"/>
          <w:szCs w:val="20"/>
        </w:rPr>
        <w:t>M. le Maire rappelle que la consultation locale du dimanche 10 décembre relative à la mise en œuvre de la vidéoprotection aura lieu de 9 heures à 17 heures dans la salle haute.</w:t>
      </w:r>
    </w:p>
    <w:p w14:paraId="79502E91" w14:textId="77777777" w:rsidR="00B6249B" w:rsidRPr="00F47AEE" w:rsidRDefault="00B6249B">
      <w:pPr>
        <w:rPr>
          <w:rFonts w:ascii="Arial" w:hAnsi="Arial" w:cs="Arial"/>
          <w:sz w:val="20"/>
          <w:szCs w:val="20"/>
        </w:rPr>
      </w:pPr>
    </w:p>
    <w:p w14:paraId="5EA363E7" w14:textId="5638581F" w:rsidR="00B6249B" w:rsidRPr="00F47AEE" w:rsidRDefault="009D4CFE" w:rsidP="009D4CFE">
      <w:pPr>
        <w:jc w:val="both"/>
        <w:rPr>
          <w:rFonts w:ascii="Arial" w:hAnsi="Arial" w:cs="Arial"/>
          <w:sz w:val="20"/>
          <w:szCs w:val="20"/>
        </w:rPr>
      </w:pPr>
      <w:r w:rsidRPr="00F47AEE">
        <w:rPr>
          <w:rFonts w:ascii="Arial" w:hAnsi="Arial" w:cs="Arial"/>
          <w:sz w:val="20"/>
          <w:szCs w:val="20"/>
        </w:rPr>
        <w:t xml:space="preserve">Mme Bourguignon informe le Conseil qu’une réunion relative aux piste cyclables est organisée le 15 décembre 2023 à 14 heures et qu’elle ne pourra y participer. </w:t>
      </w:r>
    </w:p>
    <w:p w14:paraId="7E43FD8D" w14:textId="77777777" w:rsidR="009D4CFE" w:rsidRPr="00F47AEE" w:rsidRDefault="009D4CFE" w:rsidP="009D4CFE">
      <w:pPr>
        <w:jc w:val="both"/>
        <w:rPr>
          <w:rFonts w:ascii="Arial" w:hAnsi="Arial" w:cs="Arial"/>
          <w:sz w:val="20"/>
          <w:szCs w:val="20"/>
        </w:rPr>
      </w:pPr>
    </w:p>
    <w:p w14:paraId="0C2B7594" w14:textId="77777777" w:rsidR="009D4CFE" w:rsidRPr="00F47AEE" w:rsidRDefault="009D4CFE" w:rsidP="009D4CFE">
      <w:pPr>
        <w:jc w:val="both"/>
        <w:rPr>
          <w:rFonts w:ascii="Arial" w:hAnsi="Arial" w:cs="Arial"/>
          <w:sz w:val="20"/>
          <w:szCs w:val="20"/>
        </w:rPr>
      </w:pPr>
      <w:r w:rsidRPr="00F47AEE">
        <w:rPr>
          <w:rFonts w:ascii="Arial" w:hAnsi="Arial" w:cs="Arial"/>
          <w:sz w:val="20"/>
          <w:szCs w:val="20"/>
        </w:rPr>
        <w:t xml:space="preserve">M. Martial Quinton questionne le Maire sur l’installation d’un pont d’apport volontaire dédié au compostage (par le SMICTOM). </w:t>
      </w:r>
    </w:p>
    <w:p w14:paraId="0923682F" w14:textId="78F7A369" w:rsidR="009D4CFE" w:rsidRPr="00F47AEE" w:rsidRDefault="009D4CFE" w:rsidP="009D4CFE">
      <w:pPr>
        <w:jc w:val="both"/>
        <w:rPr>
          <w:rFonts w:ascii="Arial" w:hAnsi="Arial" w:cs="Arial"/>
          <w:sz w:val="20"/>
          <w:szCs w:val="20"/>
        </w:rPr>
      </w:pPr>
      <w:r w:rsidRPr="00F47AEE">
        <w:rPr>
          <w:rFonts w:ascii="Arial" w:hAnsi="Arial" w:cs="Arial"/>
          <w:sz w:val="20"/>
          <w:szCs w:val="20"/>
        </w:rPr>
        <w:t>M. Baguet répond qu’il n’a actuellement pas de lieu qui pourrait être destiné à cette mise en place et informe que, si les habitants questionnent le secrétariat de mairie, ils sont renvoyés vers le SMICTOM qui peut fournir, à un prix préférentiel, des compostes individuels, pour les habitants qui le souhaite.</w:t>
      </w:r>
    </w:p>
    <w:p w14:paraId="1FDA15E1" w14:textId="77777777" w:rsidR="009D4CFE" w:rsidRPr="00F47AEE" w:rsidRDefault="009D4CFE" w:rsidP="009D4CFE">
      <w:pPr>
        <w:jc w:val="both"/>
        <w:rPr>
          <w:rFonts w:ascii="Arial" w:hAnsi="Arial" w:cs="Arial"/>
          <w:sz w:val="20"/>
          <w:szCs w:val="20"/>
        </w:rPr>
      </w:pPr>
    </w:p>
    <w:p w14:paraId="0FD6F167" w14:textId="28112288" w:rsidR="009D4CFE" w:rsidRPr="00F47AEE" w:rsidRDefault="009D4CFE" w:rsidP="009D4CFE">
      <w:pPr>
        <w:jc w:val="both"/>
        <w:rPr>
          <w:rFonts w:ascii="Arial" w:hAnsi="Arial" w:cs="Arial"/>
          <w:sz w:val="20"/>
          <w:szCs w:val="20"/>
        </w:rPr>
      </w:pPr>
      <w:r w:rsidRPr="00F47AEE">
        <w:rPr>
          <w:rFonts w:ascii="Arial" w:hAnsi="Arial" w:cs="Arial"/>
          <w:sz w:val="20"/>
          <w:szCs w:val="20"/>
        </w:rPr>
        <w:t>M. Laugier interpelle le Maire quant à l’élaboration des menus de cantine. En effet, il s’étonne de l’absence régulière de légumes dans les plats qui sont proposés aux enfants.</w:t>
      </w:r>
    </w:p>
    <w:p w14:paraId="5AF78BE8" w14:textId="55DC2E42" w:rsidR="009D4CFE" w:rsidRPr="00F47AEE" w:rsidRDefault="009D4CFE" w:rsidP="009D4CFE">
      <w:pPr>
        <w:jc w:val="both"/>
        <w:rPr>
          <w:rFonts w:ascii="Arial" w:hAnsi="Arial" w:cs="Arial"/>
          <w:sz w:val="20"/>
          <w:szCs w:val="20"/>
        </w:rPr>
      </w:pPr>
      <w:r w:rsidRPr="00F47AEE">
        <w:rPr>
          <w:rFonts w:ascii="Arial" w:hAnsi="Arial" w:cs="Arial"/>
          <w:sz w:val="20"/>
          <w:szCs w:val="20"/>
        </w:rPr>
        <w:t xml:space="preserve">Il est informé que le principe qui a été décidé et appliqué (par la nutritionniste, la mairie et l’association des parents d’élèves) depuis plusieurs années est effectivement de privilégier les féculents quand ils sont proposés afin de réduire le gaspillage alimentaire mais également de faire en sorte que les enfants « mangent ». De plus, </w:t>
      </w:r>
      <w:r w:rsidR="001D5281" w:rsidRPr="00F47AEE">
        <w:rPr>
          <w:rFonts w:ascii="Arial" w:hAnsi="Arial" w:cs="Arial"/>
          <w:sz w:val="20"/>
          <w:szCs w:val="20"/>
        </w:rPr>
        <w:t xml:space="preserve">afin d’élaborer les menus aux mieux, lorsque des féculents sont proposés en plat principal l’équilibrage est fait sur l’entrée (crudités, soupes etc…) ou le dessert (fruits, compotes </w:t>
      </w:r>
      <w:proofErr w:type="spellStart"/>
      <w:r w:rsidR="001D5281" w:rsidRPr="00F47AEE">
        <w:rPr>
          <w:rFonts w:ascii="Arial" w:hAnsi="Arial" w:cs="Arial"/>
          <w:sz w:val="20"/>
          <w:szCs w:val="20"/>
        </w:rPr>
        <w:t>ect</w:t>
      </w:r>
      <w:proofErr w:type="spellEnd"/>
      <w:r w:rsidR="001D5281" w:rsidRPr="00F47AEE">
        <w:rPr>
          <w:rFonts w:ascii="Arial" w:hAnsi="Arial" w:cs="Arial"/>
          <w:sz w:val="20"/>
          <w:szCs w:val="20"/>
        </w:rPr>
        <w:t>…).</w:t>
      </w:r>
    </w:p>
    <w:p w14:paraId="63B62B8B" w14:textId="7098F277" w:rsidR="001D5281" w:rsidRPr="00F47AEE" w:rsidRDefault="001D5281" w:rsidP="009D4CFE">
      <w:pPr>
        <w:jc w:val="both"/>
        <w:rPr>
          <w:rFonts w:ascii="Arial" w:hAnsi="Arial" w:cs="Arial"/>
          <w:sz w:val="20"/>
          <w:szCs w:val="20"/>
        </w:rPr>
      </w:pPr>
      <w:r w:rsidRPr="00F47AEE">
        <w:rPr>
          <w:rFonts w:ascii="Arial" w:hAnsi="Arial" w:cs="Arial"/>
          <w:sz w:val="20"/>
          <w:szCs w:val="20"/>
        </w:rPr>
        <w:t>M. Laugier informe le Maire qu’il prendra contact avec la Présidente des Parents d’Elèves afin d’évoquer le sujet.</w:t>
      </w:r>
      <w:r w:rsidR="00B96F75">
        <w:rPr>
          <w:rFonts w:ascii="Arial" w:hAnsi="Arial" w:cs="Arial"/>
          <w:sz w:val="20"/>
          <w:szCs w:val="20"/>
        </w:rPr>
        <w:t xml:space="preserve"> M. le Maire lui précise que cette démarche devra intervenir à titre individuel et non au nom du Conseil Municipal.</w:t>
      </w:r>
    </w:p>
    <w:p w14:paraId="0A7A9A3D" w14:textId="77777777" w:rsidR="009D4CFE" w:rsidRPr="00F47AEE" w:rsidRDefault="009D4CFE">
      <w:pPr>
        <w:rPr>
          <w:rFonts w:ascii="Arial" w:hAnsi="Arial" w:cs="Arial"/>
          <w:sz w:val="20"/>
          <w:szCs w:val="20"/>
        </w:rPr>
      </w:pPr>
    </w:p>
    <w:p w14:paraId="1D66DE2F" w14:textId="74F1A663" w:rsidR="001D5281" w:rsidRPr="00F47AEE" w:rsidRDefault="001D5281">
      <w:pPr>
        <w:rPr>
          <w:rFonts w:ascii="Arial" w:hAnsi="Arial" w:cs="Arial"/>
          <w:sz w:val="20"/>
          <w:szCs w:val="20"/>
        </w:rPr>
      </w:pPr>
      <w:r w:rsidRPr="00F47AEE">
        <w:rPr>
          <w:rFonts w:ascii="Arial" w:hAnsi="Arial" w:cs="Arial"/>
          <w:sz w:val="20"/>
          <w:szCs w:val="20"/>
        </w:rPr>
        <w:t>Plus rien n’étant à l’ordre du jour la séance est levée à 22 heures 10.</w:t>
      </w:r>
    </w:p>
    <w:p w14:paraId="5731FE83" w14:textId="77777777" w:rsidR="009D4CFE" w:rsidRDefault="009D4CFE"/>
    <w:sectPr w:rsidR="009D4CFE" w:rsidSect="00A9681F">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1658"/>
    <w:multiLevelType w:val="hybridMultilevel"/>
    <w:tmpl w:val="728C0502"/>
    <w:lvl w:ilvl="0" w:tplc="F1CCB33C">
      <w:numFmt w:val="bullet"/>
      <w:lvlText w:val="-"/>
      <w:lvlJc w:val="left"/>
      <w:pPr>
        <w:ind w:left="720" w:hanging="360"/>
      </w:pPr>
      <w:rPr>
        <w:rFonts w:ascii="Century" w:eastAsiaTheme="minorHAnsi" w:hAnsi="Century" w:cs="Calibri"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E37E60"/>
    <w:multiLevelType w:val="hybridMultilevel"/>
    <w:tmpl w:val="5C6E6CEE"/>
    <w:lvl w:ilvl="0" w:tplc="7CA400C2">
      <w:start w:val="3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6D697D"/>
    <w:multiLevelType w:val="multilevel"/>
    <w:tmpl w:val="66B6D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8229D"/>
    <w:multiLevelType w:val="multilevel"/>
    <w:tmpl w:val="330A78A4"/>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cs="Times New Roman" w:hint="default"/>
        <w:sz w:val="20"/>
      </w:rPr>
    </w:lvl>
    <w:lvl w:ilvl="2">
      <w:start w:val="1"/>
      <w:numFmt w:val="bullet"/>
      <w:lvlText w:val=""/>
      <w:lvlJc w:val="left"/>
      <w:pPr>
        <w:tabs>
          <w:tab w:val="num" w:pos="3216"/>
        </w:tabs>
        <w:ind w:left="3216" w:hanging="360"/>
      </w:pPr>
      <w:rPr>
        <w:rFonts w:ascii="Wingdings" w:hAnsi="Wingdings" w:hint="default"/>
        <w:sz w:val="20"/>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7FC338AB"/>
    <w:multiLevelType w:val="multilevel"/>
    <w:tmpl w:val="5F0CE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66901069">
    <w:abstractNumId w:val="2"/>
  </w:num>
  <w:num w:numId="2" w16cid:durableId="1876311363">
    <w:abstractNumId w:val="3"/>
  </w:num>
  <w:num w:numId="3" w16cid:durableId="1308852068">
    <w:abstractNumId w:val="4"/>
  </w:num>
  <w:num w:numId="4" w16cid:durableId="1673216025">
    <w:abstractNumId w:val="0"/>
  </w:num>
  <w:num w:numId="5" w16cid:durableId="475731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1F"/>
    <w:rsid w:val="00112592"/>
    <w:rsid w:val="00190AE4"/>
    <w:rsid w:val="001D5281"/>
    <w:rsid w:val="001F6F56"/>
    <w:rsid w:val="002838FF"/>
    <w:rsid w:val="0051796B"/>
    <w:rsid w:val="005B7C13"/>
    <w:rsid w:val="009D4CFE"/>
    <w:rsid w:val="009D6177"/>
    <w:rsid w:val="00A9681F"/>
    <w:rsid w:val="00B6249B"/>
    <w:rsid w:val="00B96F75"/>
    <w:rsid w:val="00D0236C"/>
    <w:rsid w:val="00F47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D35F"/>
  <w15:chartTrackingRefBased/>
  <w15:docId w15:val="{5C42BE05-F3D0-4FF5-A75C-A50F6ED2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81F"/>
    <w:pPr>
      <w:spacing w:after="0" w:line="240" w:lineRule="auto"/>
    </w:pPr>
    <w:rPr>
      <w:rFonts w:ascii="Calibri" w:hAnsi="Calibri" w:cs="Calibri"/>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6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1509</Words>
  <Characters>8300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LELEU</dc:creator>
  <cp:keywords/>
  <dc:description/>
  <cp:lastModifiedBy>Claire LELEU</cp:lastModifiedBy>
  <cp:revision>7</cp:revision>
  <dcterms:created xsi:type="dcterms:W3CDTF">2023-12-07T09:37:00Z</dcterms:created>
  <dcterms:modified xsi:type="dcterms:W3CDTF">2024-01-22T08:06:00Z</dcterms:modified>
</cp:coreProperties>
</file>